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600" w:lineRule="exact"/>
        <w:ind w:firstLine="640" w:firstLineChars="200"/>
        <w:jc w:val="center"/>
        <w:rPr>
          <w:rFonts w:hint="eastAsia" w:ascii="方正小标宋_GBK" w:hAnsi="黑体" w:eastAsia="方正小标宋_GBK"/>
          <w:sz w:val="32"/>
          <w:szCs w:val="32"/>
        </w:rPr>
      </w:pPr>
    </w:p>
    <w:p>
      <w:pPr>
        <w:pStyle w:val="11"/>
        <w:spacing w:line="600" w:lineRule="exact"/>
        <w:ind w:firstLine="640" w:firstLineChars="200"/>
        <w:jc w:val="center"/>
        <w:rPr>
          <w:rFonts w:hint="eastAsia" w:ascii="方正小标宋_GBK" w:hAnsi="黑体" w:eastAsia="方正小标宋_GBK"/>
          <w:sz w:val="32"/>
          <w:szCs w:val="32"/>
          <w:lang w:val="en-US" w:eastAsia="zh-CN"/>
        </w:rPr>
      </w:pPr>
      <w:r>
        <w:rPr>
          <w:rFonts w:hint="eastAsia" w:ascii="方正小标宋_GBK" w:hAnsi="黑体" w:eastAsia="方正小标宋_GBK"/>
          <w:sz w:val="32"/>
          <w:szCs w:val="32"/>
        </w:rPr>
        <w:t>南京鼓楼检察</w:t>
      </w:r>
      <w:r>
        <w:rPr>
          <w:rFonts w:hint="eastAsia" w:ascii="方正小标宋_GBK" w:hAnsi="黑体" w:eastAsia="方正小标宋_GBK"/>
          <w:sz w:val="32"/>
          <w:szCs w:val="32"/>
          <w:lang w:val="en-US" w:eastAsia="zh-CN"/>
        </w:rPr>
        <w:t>院五年</w:t>
      </w:r>
      <w:bookmarkStart w:id="0" w:name="_GoBack"/>
      <w:bookmarkEnd w:id="0"/>
      <w:r>
        <w:rPr>
          <w:rFonts w:hint="eastAsia" w:ascii="方正小标宋_GBK" w:hAnsi="黑体" w:eastAsia="方正小标宋_GBK"/>
          <w:sz w:val="32"/>
          <w:szCs w:val="32"/>
        </w:rPr>
        <w:t>工作</w:t>
      </w:r>
      <w:r>
        <w:rPr>
          <w:rFonts w:hint="eastAsia" w:ascii="方正小标宋_GBK" w:hAnsi="黑体" w:eastAsia="方正小标宋_GBK"/>
          <w:sz w:val="32"/>
          <w:szCs w:val="32"/>
          <w:lang w:val="en-US" w:eastAsia="zh-CN"/>
        </w:rPr>
        <w:t>报告</w:t>
      </w:r>
    </w:p>
    <w:p>
      <w:pPr>
        <w:pStyle w:val="11"/>
        <w:spacing w:line="600" w:lineRule="exact"/>
        <w:ind w:firstLine="640" w:firstLineChars="200"/>
        <w:jc w:val="center"/>
        <w:rPr>
          <w:rFonts w:hint="eastAsia" w:ascii="方正小标宋_GBK" w:hAnsi="黑体" w:eastAsia="方正小标宋_GBK"/>
          <w:sz w:val="32"/>
          <w:szCs w:val="32"/>
        </w:rPr>
      </w:pPr>
    </w:p>
    <w:p>
      <w:pPr>
        <w:spacing w:line="560" w:lineRule="exact"/>
        <w:ind w:firstLine="200"/>
        <w:jc w:val="center"/>
        <w:rPr>
          <w:rFonts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过去五年工作回顾</w:t>
      </w:r>
    </w:p>
    <w:p>
      <w:pPr>
        <w:spacing w:line="560" w:lineRule="exact"/>
        <w:ind w:firstLine="640" w:firstLineChars="200"/>
        <w:rPr>
          <w:rFonts w:ascii="方正仿宋_GBK" w:hAnsi="Times New Roman" w:eastAsia="方正仿宋_GBK" w:cs="Times New Roman"/>
          <w:kern w:val="0"/>
          <w:sz w:val="32"/>
          <w:szCs w:val="32"/>
        </w:rPr>
      </w:pPr>
      <w:r>
        <w:rPr>
          <w:rFonts w:hint="eastAsia" w:ascii="Times New Roman" w:hAnsi="Times New Roman" w:eastAsia="方正仿宋_GBK" w:cs="Times New Roman"/>
          <w:sz w:val="32"/>
          <w:szCs w:val="32"/>
        </w:rPr>
        <w:t>2017</w:t>
      </w:r>
      <w:r>
        <w:rPr>
          <w:rFonts w:hint="eastAsia" w:ascii="方正仿宋_GBK" w:hAnsi="Times New Roman" w:eastAsia="方正仿宋_GBK" w:cs="Times New Roman"/>
          <w:sz w:val="32"/>
          <w:szCs w:val="32"/>
        </w:rPr>
        <w:t>年以来，在区委和上级检察机关的坚强领导下，在区人大及其常委会的有力监督下，在区政府大力支持、区政协民主监督和社会各界的关心支持下，区检察院坚持以习近平新时代中国特色社会主义思想为指导，积极</w:t>
      </w:r>
      <w:r>
        <w:rPr>
          <w:rFonts w:hint="eastAsia" w:ascii="方正仿宋_GBK" w:hAnsi="Times New Roman" w:eastAsia="方正仿宋_GBK" w:cs="Times New Roman"/>
          <w:kern w:val="0"/>
          <w:sz w:val="32"/>
          <w:szCs w:val="32"/>
        </w:rPr>
        <w:t xml:space="preserve">践行习近平法治思想，全面贯彻党的十九大和十九届历次全会精神，紧紧围绕“首善之区、幸福鼓楼”建设，以“重振模范院雄风、重塑模范院形象、重铸模范院辉煌”的目标为引领，坚定“深化改革，固本强基，创新实干走前列；锻造铁军，励精图治，高点定位立潮头”的发展定位，统筹推进“四大检察”“十大业务”。 </w:t>
      </w:r>
    </w:p>
    <w:p>
      <w:pPr>
        <w:spacing w:line="560" w:lineRule="exact"/>
        <w:ind w:firstLine="640" w:firstLineChars="20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五年来，我们坚持一张蓝图绘到底，</w:t>
      </w:r>
      <w:r>
        <w:rPr>
          <w:rFonts w:hint="eastAsia" w:ascii="方正仿宋_GBK" w:hAnsi="Times New Roman" w:eastAsia="方正仿宋_GBK" w:cs="Times New Roman"/>
          <w:sz w:val="32"/>
          <w:szCs w:val="32"/>
        </w:rPr>
        <w:t>始终保持强劲的发展态势。集体立功受奖</w:t>
      </w:r>
      <w:r>
        <w:rPr>
          <w:rFonts w:hint="eastAsia" w:ascii="Times New Roman" w:hAnsi="Times New Roman" w:eastAsia="方正仿宋_GBK" w:cs="Times New Roman"/>
          <w:sz w:val="32"/>
          <w:szCs w:val="32"/>
        </w:rPr>
        <w:t>90</w:t>
      </w:r>
      <w:r>
        <w:rPr>
          <w:rFonts w:hint="eastAsia" w:ascii="方正仿宋_GBK" w:hAnsi="Times New Roman" w:eastAsia="方正仿宋_GBK" w:cs="Times New Roman"/>
          <w:sz w:val="32"/>
          <w:szCs w:val="32"/>
        </w:rPr>
        <w:t>余次，连续四年蝉联“全市先进基层检察院”，被省委政法委、省人社厅联合表彰为“全省政法系统先进集体”，被省检察院记集体二等功，获评“全省先进基层检察院”，公益诉讼办案组被最高检记集体一等功；干警获表彰</w:t>
      </w:r>
      <w:r>
        <w:rPr>
          <w:rFonts w:hint="eastAsia" w:ascii="Times New Roman" w:hAnsi="Times New Roman" w:eastAsia="方正仿宋_GBK" w:cs="Times New Roman"/>
          <w:sz w:val="32"/>
          <w:szCs w:val="32"/>
        </w:rPr>
        <w:t>300</w:t>
      </w:r>
      <w:r>
        <w:rPr>
          <w:rFonts w:hint="eastAsia" w:ascii="方正仿宋_GBK" w:hAnsi="Times New Roman" w:eastAsia="方正仿宋_GBK" w:cs="Times New Roman"/>
          <w:sz w:val="32"/>
          <w:szCs w:val="32"/>
        </w:rPr>
        <w:t>余人次；各级有关领导同志对我们的工作给予高度肯定。</w:t>
      </w:r>
    </w:p>
    <w:p>
      <w:pPr>
        <w:spacing w:line="56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一、紧扣群众期待担当作为，在保障民生中扛起责任</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树牢以人民为中心的发展理念，以强有力的责任担当，切实守护好人民群众的获得感、幸福感和安全感。</w:t>
      </w:r>
    </w:p>
    <w:p>
      <w:pPr>
        <w:spacing w:line="56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协力抓好长江保护。</w:t>
      </w:r>
      <w:r>
        <w:rPr>
          <w:rFonts w:hint="eastAsia" w:ascii="方正仿宋_GBK" w:hAnsi="Times New Roman" w:eastAsia="方正仿宋_GBK" w:cs="Times New Roman"/>
          <w:sz w:val="32"/>
          <w:szCs w:val="32"/>
        </w:rPr>
        <w:t>坚持</w:t>
      </w:r>
      <w:r>
        <w:rPr>
          <w:rFonts w:ascii="方正仿宋_GBK" w:hAnsi="Times New Roman" w:eastAsia="方正仿宋_GBK" w:cs="Times New Roman"/>
          <w:sz w:val="32"/>
          <w:szCs w:val="32"/>
        </w:rPr>
        <w:t>以高度的政治自觉、法治自觉、检察自觉，持续推进长江生态环境资源保护。针对办理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2.17</w:t>
      </w:r>
      <w:r>
        <w:rPr>
          <w:rFonts w:hint="eastAsia" w:ascii="Times New Roman" w:hAnsi="Times New Roman" w:eastAsia="方正仿宋_GBK" w:cs="Times New Roman"/>
          <w:sz w:val="32"/>
          <w:szCs w:val="32"/>
        </w:rPr>
        <w:t>”</w:t>
      </w:r>
      <w:r>
        <w:rPr>
          <w:rFonts w:ascii="方正仿宋_GBK" w:hAnsi="Times New Roman" w:eastAsia="方正仿宋_GBK" w:cs="Times New Roman"/>
          <w:sz w:val="32"/>
          <w:szCs w:val="32"/>
        </w:rPr>
        <w:t>船舶爆燃案中发现的保护不协调</w:t>
      </w:r>
      <w:r>
        <w:rPr>
          <w:rFonts w:hint="eastAsia" w:ascii="方正仿宋_GBK" w:hAnsi="Times New Roman" w:eastAsia="方正仿宋_GBK" w:cs="Times New Roman"/>
          <w:sz w:val="32"/>
          <w:szCs w:val="32"/>
        </w:rPr>
        <w:t>等</w:t>
      </w:r>
      <w:r>
        <w:rPr>
          <w:rFonts w:ascii="方正仿宋_GBK" w:hAnsi="Times New Roman" w:eastAsia="方正仿宋_GBK" w:cs="Times New Roman"/>
          <w:sz w:val="32"/>
          <w:szCs w:val="32"/>
        </w:rPr>
        <w:t>问题，牵头</w:t>
      </w:r>
      <w:r>
        <w:rPr>
          <w:rFonts w:ascii="Times New Roman" w:hAnsi="Times New Roman" w:eastAsia="方正仿宋_GBK" w:cs="Times New Roman"/>
          <w:sz w:val="32"/>
          <w:szCs w:val="32"/>
        </w:rPr>
        <w:t>47</w:t>
      </w:r>
      <w:r>
        <w:rPr>
          <w:rFonts w:ascii="方正仿宋_GBK" w:hAnsi="Times New Roman" w:eastAsia="方正仿宋_GBK" w:cs="Times New Roman"/>
          <w:sz w:val="32"/>
          <w:szCs w:val="32"/>
        </w:rPr>
        <w:t>家单位率先在全国</w:t>
      </w:r>
      <w:r>
        <w:rPr>
          <w:rFonts w:hint="eastAsia" w:ascii="方正仿宋_GBK" w:hAnsi="Times New Roman" w:eastAsia="方正仿宋_GBK" w:cs="Times New Roman"/>
          <w:sz w:val="32"/>
          <w:szCs w:val="32"/>
        </w:rPr>
        <w:t>发起</w:t>
      </w:r>
      <w:r>
        <w:rPr>
          <w:rFonts w:ascii="方正仿宋_GBK" w:hAnsi="Times New Roman" w:eastAsia="方正仿宋_GBK" w:cs="Times New Roman"/>
          <w:sz w:val="32"/>
          <w:szCs w:val="32"/>
        </w:rPr>
        <w:t>成立</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鼓楼长江生态环境资源保护联盟</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推动</w:t>
      </w:r>
      <w:r>
        <w:rPr>
          <w:rFonts w:ascii="方正仿宋_GBK" w:hAnsi="Times New Roman" w:eastAsia="方正仿宋_GBK" w:cs="Times New Roman"/>
          <w:sz w:val="32"/>
          <w:szCs w:val="32"/>
        </w:rPr>
        <w:t>构建了立体化保护格局</w:t>
      </w:r>
      <w:r>
        <w:rPr>
          <w:rFonts w:hint="eastAsia" w:ascii="方正仿宋_GBK" w:hAnsi="Times New Roman" w:eastAsia="方正仿宋_GBK" w:cs="Times New Roman"/>
          <w:sz w:val="32"/>
          <w:szCs w:val="32"/>
        </w:rPr>
        <w:t>，在全国范围内形成了示范引领效应。常态化组织成员单位召开</w:t>
      </w:r>
      <w:r>
        <w:rPr>
          <w:rFonts w:ascii="方正仿宋_GBK" w:hAnsi="Times New Roman" w:eastAsia="方正仿宋_GBK" w:cs="Times New Roman"/>
          <w:sz w:val="32"/>
          <w:szCs w:val="32"/>
        </w:rPr>
        <w:t>座谈会，承办全国性研讨会，举办长江生态检察保护联络活动，会同下关滨江商务区管委会开展</w:t>
      </w:r>
      <w:r>
        <w:rPr>
          <w:rFonts w:hint="eastAsia" w:ascii="方正仿宋_GBK" w:hAnsi="Times New Roman" w:eastAsia="方正仿宋_GBK" w:cs="Times New Roman"/>
          <w:sz w:val="32"/>
          <w:szCs w:val="32"/>
        </w:rPr>
        <w:t>“长江大保护”先</w:t>
      </w:r>
      <w:r>
        <w:rPr>
          <w:rFonts w:ascii="方正仿宋_GBK" w:hAnsi="Times New Roman" w:eastAsia="方正仿宋_GBK" w:cs="Times New Roman"/>
          <w:sz w:val="32"/>
          <w:szCs w:val="32"/>
        </w:rPr>
        <w:t>锋行动，在更大范围内凝聚</w:t>
      </w:r>
      <w:r>
        <w:rPr>
          <w:rFonts w:hint="eastAsia" w:ascii="方正仿宋_GBK" w:hAnsi="Times New Roman" w:eastAsia="方正仿宋_GBK" w:cs="Times New Roman"/>
          <w:sz w:val="32"/>
          <w:szCs w:val="32"/>
        </w:rPr>
        <w:t>保护</w:t>
      </w:r>
      <w:r>
        <w:rPr>
          <w:rFonts w:ascii="方正仿宋_GBK" w:hAnsi="Times New Roman" w:eastAsia="方正仿宋_GBK" w:cs="Times New Roman"/>
          <w:sz w:val="32"/>
          <w:szCs w:val="32"/>
        </w:rPr>
        <w:t>合力。</w:t>
      </w:r>
      <w:r>
        <w:rPr>
          <w:rFonts w:hint="eastAsia" w:ascii="方正仿宋_GBK" w:hAnsi="Times New Roman" w:eastAsia="方正仿宋_GBK" w:cs="Times New Roman"/>
          <w:sz w:val="32"/>
          <w:szCs w:val="32"/>
        </w:rPr>
        <w:t>与相关部门</w:t>
      </w:r>
      <w:r>
        <w:rPr>
          <w:rFonts w:ascii="方正仿宋_GBK" w:hAnsi="Times New Roman" w:eastAsia="方正仿宋_GBK" w:cs="Times New Roman"/>
          <w:sz w:val="32"/>
          <w:szCs w:val="32"/>
        </w:rPr>
        <w:t>会签《长江生态环境资源保护合作框架协议》，挂牌</w:t>
      </w:r>
      <w:r>
        <w:rPr>
          <w:rFonts w:hint="eastAsia" w:ascii="方正仿宋_GBK" w:hAnsi="Times New Roman" w:eastAsia="方正仿宋_GBK" w:cs="Times New Roman"/>
          <w:sz w:val="32"/>
          <w:szCs w:val="32"/>
        </w:rPr>
        <w:t>“长江大保护”</w:t>
      </w:r>
      <w:r>
        <w:rPr>
          <w:rFonts w:ascii="方正仿宋_GBK" w:hAnsi="Times New Roman" w:eastAsia="方正仿宋_GBK" w:cs="Times New Roman"/>
          <w:sz w:val="32"/>
          <w:szCs w:val="32"/>
        </w:rPr>
        <w:t>共建基地，打造南京长江生态环境资源司法保护基地</w:t>
      </w:r>
      <w:r>
        <w:rPr>
          <w:rFonts w:hint="eastAsia" w:ascii="方正仿宋_GBK" w:hAnsi="Times New Roman" w:eastAsia="方正仿宋_GBK" w:cs="Times New Roman"/>
          <w:sz w:val="32"/>
          <w:szCs w:val="32"/>
        </w:rPr>
        <w:t>，持续拓宽保护路径。组织</w:t>
      </w:r>
      <w:r>
        <w:rPr>
          <w:rFonts w:ascii="方正仿宋_GBK" w:hAnsi="Times New Roman" w:eastAsia="方正仿宋_GBK" w:cs="Times New Roman"/>
          <w:sz w:val="32"/>
          <w:szCs w:val="32"/>
        </w:rPr>
        <w:t>替代性修复项目</w:t>
      </w:r>
      <w:r>
        <w:rPr>
          <w:rFonts w:hint="eastAsia" w:ascii="方正仿宋_GBK" w:hAnsi="Times New Roman" w:eastAsia="方正仿宋_GBK" w:cs="Times New Roman"/>
          <w:sz w:val="32"/>
          <w:szCs w:val="32"/>
        </w:rPr>
        <w:t>专家评审会</w:t>
      </w:r>
      <w:r>
        <w:rPr>
          <w:rFonts w:ascii="方正仿宋_GBK" w:hAnsi="Times New Roman" w:eastAsia="方正仿宋_GBK" w:cs="Times New Roman"/>
          <w:sz w:val="32"/>
          <w:szCs w:val="32"/>
        </w:rPr>
        <w:t>，利用公益诉讼案件赔偿款开展增殖放流等活动，推动办案成果转化为生态实效。开展理论研讨和立法研究，</w:t>
      </w:r>
      <w:r>
        <w:rPr>
          <w:rFonts w:hint="eastAsia" w:ascii="Times New Roman" w:hAnsi="Times New Roman" w:eastAsia="方正仿宋_GBK" w:cs="Times New Roman"/>
          <w:sz w:val="32"/>
          <w:szCs w:val="32"/>
        </w:rPr>
        <w:t>4</w:t>
      </w:r>
      <w:r>
        <w:rPr>
          <w:rFonts w:ascii="方正仿宋_GBK" w:hAnsi="Times New Roman" w:eastAsia="方正仿宋_GBK" w:cs="Times New Roman"/>
          <w:sz w:val="32"/>
          <w:szCs w:val="32"/>
        </w:rPr>
        <w:t>项研究成果获省级以上表彰，</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个立法议案被</w:t>
      </w:r>
      <w:r>
        <w:rPr>
          <w:rFonts w:hint="eastAsia" w:ascii="方正仿宋_GBK" w:hAnsi="Times New Roman" w:eastAsia="方正仿宋_GBK" w:cs="Times New Roman"/>
          <w:sz w:val="32"/>
          <w:szCs w:val="32"/>
        </w:rPr>
        <w:t>市人大</w:t>
      </w:r>
      <w:r>
        <w:rPr>
          <w:rFonts w:ascii="方正仿宋_GBK" w:hAnsi="Times New Roman" w:eastAsia="方正仿宋_GBK" w:cs="Times New Roman"/>
          <w:sz w:val="32"/>
          <w:szCs w:val="32"/>
        </w:rPr>
        <w:t>采纳。</w:t>
      </w:r>
      <w:r>
        <w:rPr>
          <w:rFonts w:hint="eastAsia" w:ascii="方正仿宋_GBK" w:hAnsi="Times New Roman" w:eastAsia="方正仿宋_GBK" w:cs="Times New Roman"/>
          <w:sz w:val="32"/>
          <w:szCs w:val="32"/>
        </w:rPr>
        <w:t>主动</w:t>
      </w:r>
      <w:r>
        <w:rPr>
          <w:rFonts w:ascii="方正仿宋_GBK" w:hAnsi="Times New Roman" w:eastAsia="方正仿宋_GBK" w:cs="Times New Roman"/>
          <w:sz w:val="32"/>
          <w:szCs w:val="32"/>
        </w:rPr>
        <w:t>向区人大常委会专题汇报关于打击长江非法捕捞犯罪等工作情况，合力破解保护难题。</w:t>
      </w:r>
      <w:r>
        <w:rPr>
          <w:rFonts w:hint="eastAsia" w:ascii="方正仿宋_GBK" w:hAnsi="Times New Roman" w:eastAsia="方正仿宋_GBK" w:cs="Times New Roman"/>
          <w:sz w:val="32"/>
          <w:szCs w:val="32"/>
        </w:rPr>
        <w:t>五年来，审查起诉</w:t>
      </w:r>
      <w:r>
        <w:rPr>
          <w:rFonts w:ascii="方正仿宋_GBK" w:hAnsi="Times New Roman" w:eastAsia="方正仿宋_GBK" w:cs="Times New Roman"/>
          <w:sz w:val="32"/>
          <w:szCs w:val="32"/>
        </w:rPr>
        <w:t>破坏长江生态环境资源犯罪</w:t>
      </w:r>
      <w:r>
        <w:rPr>
          <w:rFonts w:hint="eastAsia" w:ascii="Times New Roman" w:hAnsi="Times New Roman" w:eastAsia="方正仿宋_GBK" w:cs="Times New Roman"/>
          <w:sz w:val="32"/>
          <w:szCs w:val="32"/>
        </w:rPr>
        <w:t>219</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407</w:t>
      </w:r>
      <w:r>
        <w:rPr>
          <w:rFonts w:hint="eastAsia" w:ascii="方正仿宋_GBK" w:hAnsi="Times New Roman" w:eastAsia="方正仿宋_GBK" w:cs="Times New Roman"/>
          <w:sz w:val="32"/>
          <w:szCs w:val="32"/>
        </w:rPr>
        <w:t>人，“</w:t>
      </w:r>
      <w:r>
        <w:rPr>
          <w:rFonts w:ascii="方正仿宋_GBK" w:hAnsi="Times New Roman" w:eastAsia="方正仿宋_GBK" w:cs="Times New Roman"/>
          <w:sz w:val="32"/>
          <w:szCs w:val="32"/>
        </w:rPr>
        <w:t>全国刑事打击生产性垂钓第一案</w:t>
      </w:r>
      <w:r>
        <w:rPr>
          <w:rFonts w:hint="eastAsia" w:ascii="方正仿宋_GBK" w:hAnsi="Times New Roman" w:eastAsia="方正仿宋_GBK" w:cs="Times New Roman"/>
          <w:sz w:val="32"/>
          <w:szCs w:val="32"/>
        </w:rPr>
        <w:t>”、向长江偷排洗舱水的特大污染环境案等</w:t>
      </w:r>
      <w:r>
        <w:rPr>
          <w:rFonts w:hint="eastAsia" w:ascii="Times New Roman" w:hAnsi="Times New Roman" w:eastAsia="方正仿宋_GBK" w:cs="Times New Roman"/>
          <w:sz w:val="32"/>
          <w:szCs w:val="32"/>
        </w:rPr>
        <w:t>5</w:t>
      </w:r>
      <w:r>
        <w:rPr>
          <w:rFonts w:hint="eastAsia" w:ascii="方正仿宋_GBK" w:hAnsi="Times New Roman" w:eastAsia="方正仿宋_GBK" w:cs="Times New Roman"/>
          <w:sz w:val="32"/>
          <w:szCs w:val="32"/>
        </w:rPr>
        <w:t>起案件获评全国、全省检察机关典型案例。诉请并获赔</w:t>
      </w:r>
      <w:r>
        <w:rPr>
          <w:rFonts w:hint="eastAsia" w:ascii="Times New Roman" w:hAnsi="Times New Roman" w:eastAsia="方正仿宋_GBK" w:cs="Times New Roman"/>
          <w:sz w:val="32"/>
          <w:szCs w:val="32"/>
        </w:rPr>
        <w:t>4.7</w:t>
      </w:r>
      <w:r>
        <w:rPr>
          <w:rFonts w:hint="eastAsia" w:ascii="方正仿宋_GBK" w:hAnsi="Times New Roman" w:eastAsia="方正仿宋_GBK" w:cs="Times New Roman"/>
          <w:sz w:val="32"/>
          <w:szCs w:val="32"/>
        </w:rPr>
        <w:t>亿元的</w:t>
      </w:r>
      <w:r>
        <w:rPr>
          <w:rFonts w:hint="eastAsia" w:ascii="Times New Roman" w:hAnsi="Times New Roman" w:eastAsia="方正仿宋_GBK" w:cs="Times New Roman"/>
          <w:sz w:val="32"/>
          <w:szCs w:val="32"/>
        </w:rPr>
        <w:t>“4.10”</w:t>
      </w:r>
      <w:r>
        <w:rPr>
          <w:rFonts w:hint="eastAsia" w:ascii="方正仿宋_GBK" w:hAnsi="Times New Roman" w:eastAsia="方正仿宋_GBK" w:cs="Times New Roman"/>
          <w:sz w:val="32"/>
          <w:szCs w:val="32"/>
        </w:rPr>
        <w:t>污染环境公益诉讼案创下了当时检察公益诉讼赔偿最高额，获评“全国十大公益诉讼案件”，入选全国检察机关指导性案例。</w:t>
      </w:r>
      <w:r>
        <w:rPr>
          <w:rFonts w:ascii="方正仿宋_GBK" w:hAnsi="Times New Roman" w:eastAsia="方正仿宋_GBK" w:cs="Times New Roman"/>
          <w:sz w:val="32"/>
          <w:szCs w:val="32"/>
        </w:rPr>
        <w:t>被最高检、公安部、生态环境部</w:t>
      </w:r>
      <w:r>
        <w:rPr>
          <w:rFonts w:hint="eastAsia" w:ascii="方正仿宋_GBK" w:hAnsi="Times New Roman" w:eastAsia="方正仿宋_GBK" w:cs="Times New Roman"/>
          <w:sz w:val="32"/>
          <w:szCs w:val="32"/>
        </w:rPr>
        <w:t>联合</w:t>
      </w:r>
      <w:r>
        <w:rPr>
          <w:rFonts w:ascii="方正仿宋_GBK" w:hAnsi="Times New Roman" w:eastAsia="方正仿宋_GBK" w:cs="Times New Roman"/>
          <w:sz w:val="32"/>
          <w:szCs w:val="32"/>
        </w:rPr>
        <w:t>表彰为</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打击危险废物环境违法犯罪行为活动突出集体</w:t>
      </w:r>
      <w:r>
        <w:rPr>
          <w:rFonts w:hint="eastAsia" w:ascii="方正仿宋_GBK" w:hAnsi="Times New Roman" w:eastAsia="方正仿宋_GBK" w:cs="Times New Roman"/>
          <w:sz w:val="32"/>
          <w:szCs w:val="32"/>
        </w:rPr>
        <w:t xml:space="preserve">”。  </w:t>
      </w:r>
    </w:p>
    <w:p>
      <w:pPr>
        <w:spacing w:line="56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用心办好为民实事。</w:t>
      </w:r>
      <w:r>
        <w:rPr>
          <w:rFonts w:ascii="方正仿宋_GBK" w:hAnsi="Times New Roman" w:eastAsia="方正仿宋_GBK" w:cs="Times New Roman"/>
          <w:sz w:val="32"/>
          <w:szCs w:val="32"/>
        </w:rPr>
        <w:t>依法履职</w:t>
      </w:r>
      <w:r>
        <w:rPr>
          <w:rFonts w:hint="eastAsia" w:ascii="方正仿宋_GBK" w:hAnsi="Times New Roman" w:eastAsia="方正仿宋_GBK" w:cs="Times New Roman"/>
          <w:sz w:val="32"/>
          <w:szCs w:val="32"/>
        </w:rPr>
        <w:t>“战疫”</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先后</w:t>
      </w:r>
      <w:r>
        <w:rPr>
          <w:rFonts w:ascii="方正仿宋_GBK" w:hAnsi="Times New Roman" w:eastAsia="方正仿宋_GBK" w:cs="Times New Roman"/>
          <w:sz w:val="32"/>
          <w:szCs w:val="32"/>
        </w:rPr>
        <w:t>组织干警参与社区</w:t>
      </w:r>
      <w:r>
        <w:rPr>
          <w:rFonts w:hint="eastAsia" w:ascii="方正仿宋_GBK" w:hAnsi="Times New Roman" w:eastAsia="方正仿宋_GBK" w:cs="Times New Roman"/>
          <w:sz w:val="32"/>
          <w:szCs w:val="32"/>
        </w:rPr>
        <w:t>联防联控</w:t>
      </w:r>
      <w:r>
        <w:rPr>
          <w:rFonts w:ascii="方正仿宋_GBK" w:hAnsi="Times New Roman" w:eastAsia="方正仿宋_GBK" w:cs="Times New Roman"/>
          <w:sz w:val="32"/>
          <w:szCs w:val="32"/>
        </w:rPr>
        <w:t>数千人次</w:t>
      </w:r>
      <w:r>
        <w:rPr>
          <w:rFonts w:hint="eastAsia" w:ascii="方正仿宋_GBK" w:hAnsi="Times New Roman" w:eastAsia="方正仿宋_GBK" w:cs="Times New Roman"/>
          <w:sz w:val="32"/>
          <w:szCs w:val="32"/>
        </w:rPr>
        <w:t>,审查起诉</w:t>
      </w:r>
      <w:r>
        <w:rPr>
          <w:rFonts w:ascii="方正仿宋_GBK" w:hAnsi="Times New Roman" w:eastAsia="方正仿宋_GBK" w:cs="Times New Roman"/>
          <w:sz w:val="32"/>
          <w:szCs w:val="32"/>
        </w:rPr>
        <w:t>涉疫犯罪</w:t>
      </w:r>
      <w:r>
        <w:rPr>
          <w:rFonts w:hint="eastAsia" w:ascii="Times New Roman" w:hAnsi="Times New Roman" w:eastAsia="方正仿宋_GBK" w:cs="Times New Roman"/>
          <w:sz w:val="32"/>
          <w:szCs w:val="32"/>
        </w:rPr>
        <w:t>15</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21</w:t>
      </w:r>
      <w:r>
        <w:rPr>
          <w:rFonts w:ascii="方正仿宋_GBK" w:hAnsi="Times New Roman" w:eastAsia="方正仿宋_GBK" w:cs="Times New Roman"/>
          <w:sz w:val="32"/>
          <w:szCs w:val="32"/>
        </w:rPr>
        <w:t>人</w:t>
      </w:r>
      <w:r>
        <w:rPr>
          <w:rFonts w:hint="eastAsia" w:ascii="方正仿宋_GBK" w:hAnsi="Times New Roman" w:eastAsia="方正仿宋_GBK" w:cs="Times New Roman"/>
          <w:sz w:val="32"/>
          <w:szCs w:val="32"/>
        </w:rPr>
        <w:t>。对生产、销售</w:t>
      </w:r>
      <w:r>
        <w:rPr>
          <w:rFonts w:hint="eastAsia" w:ascii="Times New Roman" w:hAnsi="Times New Roman" w:eastAsia="方正仿宋_GBK" w:cs="Times New Roman"/>
          <w:sz w:val="32"/>
          <w:szCs w:val="32"/>
        </w:rPr>
        <w:t>66</w:t>
      </w:r>
      <w:r>
        <w:rPr>
          <w:rFonts w:hint="eastAsia" w:ascii="方正仿宋_GBK" w:hAnsi="Times New Roman" w:eastAsia="方正仿宋_GBK" w:cs="Times New Roman"/>
          <w:sz w:val="32"/>
          <w:szCs w:val="32"/>
        </w:rPr>
        <w:t>万余只伪劣口罩、</w:t>
      </w:r>
      <w:r>
        <w:rPr>
          <w:rFonts w:ascii="方正仿宋_GBK" w:hAnsi="Times New Roman" w:eastAsia="方正仿宋_GBK" w:cs="Times New Roman"/>
          <w:sz w:val="32"/>
          <w:szCs w:val="32"/>
        </w:rPr>
        <w:t>造成恶劣影响的</w:t>
      </w:r>
      <w:r>
        <w:rPr>
          <w:rFonts w:hint="eastAsia" w:ascii="方正仿宋_GBK" w:hAnsi="Times New Roman" w:eastAsia="方正仿宋_GBK" w:cs="Times New Roman"/>
          <w:sz w:val="32"/>
          <w:szCs w:val="32"/>
        </w:rPr>
        <w:t>1家单位及其实际负责人</w:t>
      </w:r>
      <w:r>
        <w:rPr>
          <w:rFonts w:ascii="方正仿宋_GBK" w:hAnsi="Times New Roman" w:eastAsia="方正仿宋_GBK" w:cs="Times New Roman"/>
          <w:sz w:val="32"/>
          <w:szCs w:val="32"/>
        </w:rPr>
        <w:t>提起公诉。严守食品药品安全底线，审查起诉生产、销售有毒有害食品、假药劣药等犯罪</w:t>
      </w:r>
      <w:r>
        <w:rPr>
          <w:rFonts w:hint="eastAsia" w:ascii="Times New Roman" w:hAnsi="Times New Roman" w:eastAsia="方正仿宋_GBK" w:cs="Times New Roman"/>
          <w:sz w:val="32"/>
          <w:szCs w:val="32"/>
        </w:rPr>
        <w:t>127</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260</w:t>
      </w:r>
      <w:r>
        <w:rPr>
          <w:rFonts w:ascii="方正仿宋_GBK" w:hAnsi="Times New Roman" w:eastAsia="方正仿宋_GBK" w:cs="Times New Roman"/>
          <w:sz w:val="32"/>
          <w:szCs w:val="32"/>
        </w:rPr>
        <w:t>人</w:t>
      </w:r>
      <w:r>
        <w:rPr>
          <w:rFonts w:hint="eastAsia" w:ascii="方正仿宋_GBK" w:hAnsi="Times New Roman" w:eastAsia="方正仿宋_GBK" w:cs="Times New Roman"/>
          <w:sz w:val="32"/>
          <w:szCs w:val="32"/>
        </w:rPr>
        <w:t>，督促职能部门及时移送私人收药违法违规线索</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积极参与根治欠薪专项行动，帮助讨回欠薪</w:t>
      </w:r>
      <w:r>
        <w:rPr>
          <w:rFonts w:hint="eastAsia" w:ascii="Times New Roman" w:hAnsi="Times New Roman" w:eastAsia="方正仿宋_GBK" w:cs="Times New Roman"/>
          <w:sz w:val="32"/>
          <w:szCs w:val="32"/>
        </w:rPr>
        <w:t>260</w:t>
      </w:r>
      <w:r>
        <w:rPr>
          <w:rFonts w:hint="eastAsia" w:ascii="方正仿宋_GBK" w:hAnsi="Times New Roman" w:eastAsia="方正仿宋_GBK" w:cs="Times New Roman"/>
          <w:sz w:val="32"/>
          <w:szCs w:val="32"/>
        </w:rPr>
        <w:t>余万元，</w:t>
      </w:r>
      <w:r>
        <w:rPr>
          <w:rFonts w:ascii="方正仿宋_GBK" w:hAnsi="Times New Roman" w:eastAsia="方正仿宋_GBK" w:cs="Times New Roman"/>
          <w:sz w:val="32"/>
          <w:szCs w:val="32"/>
        </w:rPr>
        <w:t>对拒不支付劳动者报酬的</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家单位及其法定代表人提起公诉。围绕服务保障精准脱贫攻坚战，加大司法救助力度，</w:t>
      </w:r>
      <w:r>
        <w:rPr>
          <w:rFonts w:hint="eastAsia" w:ascii="方正仿宋_GBK" w:hAnsi="Times New Roman" w:eastAsia="方正仿宋_GBK" w:cs="Times New Roman"/>
          <w:sz w:val="32"/>
          <w:szCs w:val="32"/>
        </w:rPr>
        <w:t>向</w:t>
      </w:r>
      <w:r>
        <w:rPr>
          <w:rFonts w:hint="eastAsia" w:ascii="Times New Roman" w:hAnsi="Times New Roman" w:eastAsia="方正仿宋_GBK" w:cs="Times New Roman"/>
          <w:sz w:val="32"/>
          <w:szCs w:val="32"/>
        </w:rPr>
        <w:t>73</w:t>
      </w:r>
      <w:r>
        <w:rPr>
          <w:rFonts w:hint="eastAsia" w:ascii="方正仿宋_GBK" w:hAnsi="Times New Roman" w:eastAsia="方正仿宋_GBK" w:cs="Times New Roman"/>
          <w:sz w:val="32"/>
          <w:szCs w:val="32"/>
        </w:rPr>
        <w:t>人</w:t>
      </w:r>
      <w:r>
        <w:rPr>
          <w:rFonts w:ascii="方正仿宋_GBK" w:hAnsi="Times New Roman" w:eastAsia="方正仿宋_GBK" w:cs="Times New Roman"/>
          <w:sz w:val="32"/>
          <w:szCs w:val="32"/>
        </w:rPr>
        <w:t>发放司法救助金</w:t>
      </w:r>
      <w:r>
        <w:rPr>
          <w:rFonts w:hint="eastAsia" w:ascii="Times New Roman" w:hAnsi="Times New Roman" w:eastAsia="方正仿宋_GBK" w:cs="Times New Roman"/>
          <w:sz w:val="32"/>
          <w:szCs w:val="32"/>
        </w:rPr>
        <w:t>150</w:t>
      </w:r>
      <w:r>
        <w:rPr>
          <w:rFonts w:ascii="方正仿宋_GBK" w:hAnsi="Times New Roman" w:eastAsia="方正仿宋_GBK" w:cs="Times New Roman"/>
          <w:sz w:val="32"/>
          <w:szCs w:val="32"/>
        </w:rPr>
        <w:t>万余元。</w:t>
      </w:r>
    </w:p>
    <w:p>
      <w:pPr>
        <w:spacing w:line="560" w:lineRule="exact"/>
        <w:ind w:firstLine="640" w:firstLineChars="200"/>
        <w:rPr>
          <w:rFonts w:ascii="方正楷体_GBK" w:hAnsi="Times New Roman" w:eastAsia="方正楷体_GBK" w:cs="Times New Roman"/>
          <w:color w:val="FF0000"/>
          <w:sz w:val="32"/>
          <w:szCs w:val="32"/>
        </w:rPr>
      </w:pPr>
      <w:r>
        <w:rPr>
          <w:rFonts w:hint="eastAsia" w:ascii="方正楷体_GBK" w:hAnsi="Times New Roman" w:eastAsia="方正楷体_GBK" w:cs="Times New Roman"/>
          <w:sz w:val="32"/>
          <w:szCs w:val="32"/>
        </w:rPr>
        <w:t>依法惩治职务犯罪。</w:t>
      </w:r>
      <w:r>
        <w:rPr>
          <w:rFonts w:ascii="方正仿宋_GBK" w:hAnsi="Times New Roman" w:eastAsia="方正仿宋_GBK" w:cs="Times New Roman"/>
          <w:sz w:val="32"/>
          <w:szCs w:val="32"/>
        </w:rPr>
        <w:t>在</w:t>
      </w:r>
      <w:r>
        <w:rPr>
          <w:rFonts w:hint="eastAsia" w:ascii="方正仿宋_GBK" w:hAnsi="Times New Roman" w:eastAsia="方正仿宋_GBK" w:cs="Times New Roman"/>
          <w:sz w:val="32"/>
          <w:szCs w:val="32"/>
        </w:rPr>
        <w:t>国家</w:t>
      </w:r>
      <w:r>
        <w:rPr>
          <w:rFonts w:ascii="方正仿宋_GBK" w:hAnsi="Times New Roman" w:eastAsia="方正仿宋_GBK" w:cs="Times New Roman"/>
          <w:sz w:val="32"/>
          <w:szCs w:val="32"/>
        </w:rPr>
        <w:t>监察体制改革</w:t>
      </w:r>
      <w:r>
        <w:rPr>
          <w:rFonts w:hint="eastAsia" w:ascii="方正仿宋_GBK" w:hAnsi="Times New Roman" w:eastAsia="方正仿宋_GBK" w:cs="Times New Roman"/>
          <w:sz w:val="32"/>
          <w:szCs w:val="32"/>
        </w:rPr>
        <w:t>试点期间</w:t>
      </w:r>
      <w:r>
        <w:rPr>
          <w:rFonts w:ascii="方正仿宋_GBK" w:hAnsi="Times New Roman" w:eastAsia="方正仿宋_GBK" w:cs="Times New Roman"/>
          <w:sz w:val="32"/>
          <w:szCs w:val="32"/>
        </w:rPr>
        <w:t>，坚持以更大力度、更快节奏，着力削减腐败存量、坚决遏制腐败增量。</w:t>
      </w:r>
      <w:r>
        <w:rPr>
          <w:rFonts w:ascii="Times New Roman" w:hAnsi="Times New Roman" w:eastAsia="方正仿宋_GBK" w:cs="Times New Roman"/>
          <w:sz w:val="32"/>
          <w:szCs w:val="32"/>
        </w:rPr>
        <w:t>2017</w:t>
      </w:r>
      <w:r>
        <w:rPr>
          <w:rFonts w:ascii="方正仿宋_GBK" w:hAnsi="Times New Roman" w:eastAsia="方正仿宋_GBK" w:cs="Times New Roman"/>
          <w:sz w:val="32"/>
          <w:szCs w:val="32"/>
        </w:rPr>
        <w:t>年查办贪污贿赂犯罪</w:t>
      </w:r>
      <w:r>
        <w:rPr>
          <w:rFonts w:ascii="Times New Roman" w:hAnsi="Times New Roman" w:eastAsia="方正仿宋_GBK" w:cs="Times New Roman"/>
          <w:sz w:val="32"/>
          <w:szCs w:val="32"/>
        </w:rPr>
        <w:t>28</w:t>
      </w:r>
      <w:r>
        <w:rPr>
          <w:rFonts w:ascii="方正仿宋_GBK" w:hAnsi="Times New Roman" w:eastAsia="方正仿宋_GBK" w:cs="Times New Roman"/>
          <w:sz w:val="32"/>
          <w:szCs w:val="32"/>
        </w:rPr>
        <w:t>件</w:t>
      </w:r>
      <w:r>
        <w:rPr>
          <w:rFonts w:ascii="Times New Roman" w:hAnsi="Times New Roman" w:eastAsia="方正仿宋_GBK" w:cs="Times New Roman"/>
          <w:sz w:val="32"/>
          <w:szCs w:val="32"/>
        </w:rPr>
        <w:t>30</w:t>
      </w:r>
      <w:r>
        <w:rPr>
          <w:rFonts w:ascii="方正仿宋_GBK" w:hAnsi="Times New Roman" w:eastAsia="方正仿宋_GBK" w:cs="Times New Roman"/>
          <w:sz w:val="32"/>
          <w:szCs w:val="32"/>
        </w:rPr>
        <w:t>人</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渎职侵权</w:t>
      </w:r>
      <w:r>
        <w:rPr>
          <w:rFonts w:hint="eastAsia" w:ascii="方正仿宋_GBK" w:hAnsi="Times New Roman" w:eastAsia="方正仿宋_GBK" w:cs="Times New Roman"/>
          <w:sz w:val="32"/>
          <w:szCs w:val="32"/>
        </w:rPr>
        <w:t>犯罪</w:t>
      </w:r>
      <w:r>
        <w:rPr>
          <w:rFonts w:ascii="Times New Roman" w:hAnsi="Times New Roman" w:eastAsia="方正仿宋_GBK" w:cs="Times New Roman"/>
          <w:sz w:val="32"/>
          <w:szCs w:val="32"/>
        </w:rPr>
        <w:t>8</w:t>
      </w:r>
      <w:r>
        <w:rPr>
          <w:rFonts w:ascii="方正仿宋_GBK" w:hAnsi="Times New Roman" w:eastAsia="方正仿宋_GBK" w:cs="Times New Roman"/>
          <w:sz w:val="32"/>
          <w:szCs w:val="32"/>
        </w:rPr>
        <w:t>件</w:t>
      </w:r>
      <w:r>
        <w:rPr>
          <w:rFonts w:ascii="Times New Roman" w:hAnsi="Times New Roman" w:eastAsia="方正仿宋_GBK" w:cs="Times New Roman"/>
          <w:sz w:val="32"/>
          <w:szCs w:val="32"/>
        </w:rPr>
        <w:t>11</w:t>
      </w:r>
      <w:r>
        <w:rPr>
          <w:rFonts w:ascii="方正仿宋_GBK" w:hAnsi="Times New Roman" w:eastAsia="方正仿宋_GBK" w:cs="Times New Roman"/>
          <w:sz w:val="32"/>
          <w:szCs w:val="32"/>
        </w:rPr>
        <w:t>人，</w:t>
      </w:r>
      <w:r>
        <w:rPr>
          <w:rFonts w:hint="eastAsia" w:ascii="方正仿宋_GBK" w:hAnsi="Times New Roman" w:eastAsia="方正仿宋_GBK" w:cs="Times New Roman"/>
          <w:sz w:val="32"/>
          <w:szCs w:val="32"/>
        </w:rPr>
        <w:t>同比均大幅上升。</w:t>
      </w:r>
      <w:r>
        <w:rPr>
          <w:rFonts w:ascii="方正仿宋_GBK" w:hAnsi="Times New Roman" w:eastAsia="方正仿宋_GBK" w:cs="Times New Roman"/>
          <w:sz w:val="32"/>
          <w:szCs w:val="32"/>
        </w:rPr>
        <w:t>在</w:t>
      </w:r>
      <w:r>
        <w:rPr>
          <w:rFonts w:hint="eastAsia" w:ascii="方正仿宋_GBK" w:hAnsi="Times New Roman" w:eastAsia="方正仿宋_GBK" w:cs="Times New Roman"/>
          <w:sz w:val="32"/>
          <w:szCs w:val="32"/>
        </w:rPr>
        <w:t>国家</w:t>
      </w:r>
      <w:r>
        <w:rPr>
          <w:rFonts w:ascii="方正仿宋_GBK" w:hAnsi="Times New Roman" w:eastAsia="方正仿宋_GBK" w:cs="Times New Roman"/>
          <w:sz w:val="32"/>
          <w:szCs w:val="32"/>
        </w:rPr>
        <w:t>监察体制改革全面</w:t>
      </w:r>
      <w:r>
        <w:rPr>
          <w:rFonts w:hint="eastAsia" w:ascii="方正仿宋_GBK" w:hAnsi="Times New Roman" w:eastAsia="方正仿宋_GBK" w:cs="Times New Roman"/>
          <w:sz w:val="32"/>
          <w:szCs w:val="32"/>
        </w:rPr>
        <w:t>推开</w:t>
      </w:r>
      <w:r>
        <w:rPr>
          <w:rFonts w:ascii="方正仿宋_GBK" w:hAnsi="Times New Roman" w:eastAsia="方正仿宋_GBK" w:cs="Times New Roman"/>
          <w:sz w:val="32"/>
          <w:szCs w:val="32"/>
        </w:rPr>
        <w:t>后，联合区监察委、区法院会签工作意见，确保</w:t>
      </w:r>
      <w:r>
        <w:rPr>
          <w:rFonts w:hint="eastAsia" w:ascii="方正仿宋_GBK" w:hAnsi="Times New Roman" w:eastAsia="方正仿宋_GBK" w:cs="Times New Roman"/>
          <w:sz w:val="32"/>
          <w:szCs w:val="32"/>
        </w:rPr>
        <w:t>职务犯罪查办工作</w:t>
      </w:r>
      <w:r>
        <w:rPr>
          <w:rFonts w:ascii="方正仿宋_GBK" w:hAnsi="Times New Roman" w:eastAsia="方正仿宋_GBK" w:cs="Times New Roman"/>
          <w:sz w:val="32"/>
          <w:szCs w:val="32"/>
        </w:rPr>
        <w:t>无缝衔接。</w:t>
      </w:r>
      <w:r>
        <w:rPr>
          <w:rFonts w:ascii="Times New Roman" w:hAnsi="Times New Roman" w:eastAsia="方正仿宋_GBK" w:cs="Times New Roman"/>
          <w:sz w:val="32"/>
          <w:szCs w:val="32"/>
        </w:rPr>
        <w:t>2018</w:t>
      </w:r>
      <w:r>
        <w:rPr>
          <w:rFonts w:ascii="方正仿宋_GBK" w:hAnsi="Times New Roman" w:eastAsia="方正仿宋_GBK" w:cs="Times New Roman"/>
          <w:sz w:val="32"/>
          <w:szCs w:val="32"/>
        </w:rPr>
        <w:t>年以来，审查起诉职务犯罪</w:t>
      </w:r>
      <w:r>
        <w:rPr>
          <w:rFonts w:hint="eastAsia" w:ascii="Times New Roman" w:hAnsi="Times New Roman" w:eastAsia="方正仿宋_GBK" w:cs="Times New Roman"/>
          <w:sz w:val="32"/>
          <w:szCs w:val="32"/>
        </w:rPr>
        <w:t>30</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42</w:t>
      </w:r>
      <w:r>
        <w:rPr>
          <w:rFonts w:ascii="方正仿宋_GBK" w:hAnsi="Times New Roman" w:eastAsia="方正仿宋_GBK" w:cs="Times New Roman"/>
          <w:sz w:val="32"/>
          <w:szCs w:val="32"/>
        </w:rPr>
        <w:t>人。办理的某疾控中心工作人员伙同他人贪污案被推荐至最高检参加典型案例评选。</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二、围绕中心工作履职尽责，在服务大局中展现作为</w:t>
      </w:r>
    </w:p>
    <w:p>
      <w:pPr>
        <w:spacing w:line="56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自觉融入</w:t>
      </w:r>
      <w:r>
        <w:rPr>
          <w:rFonts w:hint="eastAsia" w:ascii="方正仿宋_GBK" w:hAnsi="Times New Roman" w:eastAsia="方正仿宋_GBK" w:cs="Times New Roman"/>
          <w:sz w:val="32"/>
          <w:szCs w:val="32"/>
        </w:rPr>
        <w:t>区域发展</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为鼓楼“争当表率、争做示范、走在前列”提供坚强法治保障。</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突出维护稳定责任。</w:t>
      </w:r>
      <w:r>
        <w:rPr>
          <w:rFonts w:hint="eastAsia" w:ascii="方正仿宋_GBK" w:hAnsi="Times New Roman" w:eastAsia="方正仿宋_GBK" w:cs="Times New Roman"/>
          <w:sz w:val="32"/>
          <w:szCs w:val="32"/>
        </w:rPr>
        <w:t>受理提请批准逮捕案件</w:t>
      </w:r>
      <w:r>
        <w:rPr>
          <w:rFonts w:hint="eastAsia" w:ascii="Times New Roman" w:hAnsi="Times New Roman" w:eastAsia="方正仿宋_GBK" w:cs="Times New Roman"/>
          <w:sz w:val="32"/>
          <w:szCs w:val="32"/>
        </w:rPr>
        <w:t>3200</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5031</w:t>
      </w:r>
      <w:r>
        <w:rPr>
          <w:rFonts w:ascii="方正仿宋_GBK" w:hAnsi="Times New Roman" w:eastAsia="方正仿宋_GBK" w:cs="Times New Roman"/>
          <w:sz w:val="32"/>
          <w:szCs w:val="32"/>
        </w:rPr>
        <w:t>人、</w:t>
      </w:r>
      <w:r>
        <w:rPr>
          <w:rFonts w:hint="eastAsia" w:ascii="方正仿宋_GBK" w:hAnsi="Times New Roman" w:eastAsia="方正仿宋_GBK" w:cs="Times New Roman"/>
          <w:sz w:val="32"/>
          <w:szCs w:val="32"/>
        </w:rPr>
        <w:t>移送</w:t>
      </w:r>
      <w:r>
        <w:rPr>
          <w:rFonts w:ascii="方正仿宋_GBK" w:hAnsi="Times New Roman" w:eastAsia="方正仿宋_GBK" w:cs="Times New Roman"/>
          <w:sz w:val="32"/>
          <w:szCs w:val="32"/>
        </w:rPr>
        <w:t>审查起诉案件</w:t>
      </w:r>
      <w:r>
        <w:rPr>
          <w:rFonts w:hint="eastAsia" w:ascii="Times New Roman" w:hAnsi="Times New Roman" w:eastAsia="方正仿宋_GBK" w:cs="Times New Roman"/>
          <w:sz w:val="32"/>
          <w:szCs w:val="32"/>
        </w:rPr>
        <w:t>6723</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10223</w:t>
      </w:r>
      <w:r>
        <w:rPr>
          <w:rFonts w:ascii="方正仿宋_GBK" w:hAnsi="Times New Roman" w:eastAsia="方正仿宋_GBK" w:cs="Times New Roman"/>
          <w:sz w:val="32"/>
          <w:szCs w:val="32"/>
        </w:rPr>
        <w:t>人。全力参与扫黑除恶专项斗争，审查起诉涉恶犯罪</w:t>
      </w:r>
      <w:r>
        <w:rPr>
          <w:rFonts w:hint="eastAsia" w:ascii="Times New Roman" w:hAnsi="Times New Roman" w:eastAsia="方正仿宋_GBK" w:cs="Times New Roman"/>
          <w:sz w:val="32"/>
          <w:szCs w:val="32"/>
        </w:rPr>
        <w:t>6</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44</w:t>
      </w:r>
      <w:r>
        <w:rPr>
          <w:rFonts w:ascii="方正仿宋_GBK" w:hAnsi="Times New Roman" w:eastAsia="方正仿宋_GBK" w:cs="Times New Roman"/>
          <w:sz w:val="32"/>
          <w:szCs w:val="32"/>
        </w:rPr>
        <w:t>人，移送涉黑涉恶</w:t>
      </w:r>
      <w:r>
        <w:rPr>
          <w:rFonts w:hint="eastAsia" w:ascii="方正仿宋_GBK" w:hAnsi="Times New Roman" w:eastAsia="方正仿宋_GBK" w:cs="Times New Roman"/>
          <w:sz w:val="32"/>
          <w:szCs w:val="32"/>
        </w:rPr>
        <w:t>及“保护伞”线索</w:t>
      </w:r>
      <w:r>
        <w:rPr>
          <w:rFonts w:hint="eastAsia" w:ascii="Times New Roman" w:hAnsi="Times New Roman" w:eastAsia="方正仿宋_GBK" w:cs="Times New Roman"/>
          <w:sz w:val="32"/>
          <w:szCs w:val="32"/>
        </w:rPr>
        <w:t>78</w:t>
      </w:r>
      <w:r>
        <w:rPr>
          <w:rFonts w:hint="eastAsia" w:ascii="方正仿宋_GBK" w:hAnsi="Times New Roman" w:eastAsia="方正仿宋_GBK" w:cs="Times New Roman"/>
          <w:sz w:val="32"/>
          <w:szCs w:val="32"/>
        </w:rPr>
        <w:t>件，制发</w:t>
      </w:r>
      <w:r>
        <w:rPr>
          <w:rFonts w:ascii="方正仿宋_GBK" w:hAnsi="Times New Roman" w:eastAsia="方正仿宋_GBK" w:cs="Times New Roman"/>
          <w:sz w:val="32"/>
          <w:szCs w:val="32"/>
        </w:rPr>
        <w:t>检察建议</w:t>
      </w:r>
      <w:r>
        <w:rPr>
          <w:rFonts w:hint="eastAsia" w:ascii="Times New Roman" w:hAnsi="Times New Roman" w:eastAsia="方正仿宋_GBK" w:cs="Times New Roman"/>
          <w:sz w:val="32"/>
          <w:szCs w:val="32"/>
        </w:rPr>
        <w:t>9</w:t>
      </w:r>
      <w:r>
        <w:rPr>
          <w:rFonts w:hint="eastAsia" w:ascii="方正仿宋_GBK" w:hAnsi="Times New Roman" w:eastAsia="方正仿宋_GBK" w:cs="Times New Roman"/>
          <w:sz w:val="32"/>
          <w:szCs w:val="32"/>
        </w:rPr>
        <w:t>件</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推动</w:t>
      </w:r>
      <w:r>
        <w:rPr>
          <w:rFonts w:ascii="方正仿宋_GBK" w:hAnsi="Times New Roman" w:eastAsia="方正仿宋_GBK" w:cs="Times New Roman"/>
          <w:sz w:val="32"/>
          <w:szCs w:val="32"/>
        </w:rPr>
        <w:t>在全市开展出租车专项整治等行动。</w:t>
      </w:r>
      <w:r>
        <w:rPr>
          <w:rFonts w:hint="eastAsia" w:ascii="方正仿宋_GBK" w:hAnsi="Times New Roman" w:eastAsia="方正仿宋_GBK" w:cs="Times New Roman"/>
          <w:sz w:val="32"/>
          <w:szCs w:val="32"/>
        </w:rPr>
        <w:t>积极参与“断卡”</w:t>
      </w:r>
      <w:r>
        <w:rPr>
          <w:rFonts w:ascii="方正仿宋_GBK" w:hAnsi="Times New Roman" w:eastAsia="方正仿宋_GBK" w:cs="Times New Roman"/>
          <w:sz w:val="32"/>
          <w:szCs w:val="32"/>
        </w:rPr>
        <w:t>行动，审查起诉电信网络诈骗</w:t>
      </w:r>
      <w:r>
        <w:rPr>
          <w:rFonts w:hint="eastAsia" w:ascii="方正仿宋_GBK" w:hAnsi="Times New Roman" w:eastAsia="方正仿宋_GBK" w:cs="Times New Roman"/>
          <w:sz w:val="32"/>
          <w:szCs w:val="32"/>
        </w:rPr>
        <w:t>关联犯罪</w:t>
      </w:r>
      <w:r>
        <w:rPr>
          <w:rFonts w:hint="eastAsia" w:ascii="Times New Roman" w:hAnsi="Times New Roman" w:eastAsia="方正仿宋_GBK" w:cs="Times New Roman"/>
          <w:sz w:val="32"/>
          <w:szCs w:val="32"/>
        </w:rPr>
        <w:t>55</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118</w:t>
      </w:r>
      <w:r>
        <w:rPr>
          <w:rFonts w:ascii="方正仿宋_GBK" w:hAnsi="Times New Roman" w:eastAsia="方正仿宋_GBK" w:cs="Times New Roman"/>
          <w:sz w:val="32"/>
          <w:szCs w:val="32"/>
        </w:rPr>
        <w:t>人。</w:t>
      </w:r>
      <w:r>
        <w:rPr>
          <w:rFonts w:hint="eastAsia" w:ascii="方正仿宋_GBK" w:hAnsi="Times New Roman" w:eastAsia="方正仿宋_GBK" w:cs="Times New Roman"/>
          <w:sz w:val="32"/>
          <w:szCs w:val="32"/>
        </w:rPr>
        <w:t>办理了</w:t>
      </w:r>
      <w:r>
        <w:rPr>
          <w:rFonts w:ascii="方正仿宋_GBK" w:hAnsi="Times New Roman" w:eastAsia="方正仿宋_GBK" w:cs="Times New Roman"/>
          <w:sz w:val="32"/>
          <w:szCs w:val="32"/>
        </w:rPr>
        <w:t>公安部督办的周某等</w:t>
      </w:r>
      <w:r>
        <w:rPr>
          <w:rFonts w:ascii="Times New Roman" w:hAnsi="Times New Roman" w:eastAsia="方正仿宋_GBK" w:cs="Times New Roman"/>
          <w:sz w:val="32"/>
          <w:szCs w:val="32"/>
        </w:rPr>
        <w:t>10</w:t>
      </w:r>
      <w:r>
        <w:rPr>
          <w:rFonts w:hint="eastAsia" w:ascii="方正仿宋_GBK" w:hAnsi="Times New Roman" w:eastAsia="方正仿宋_GBK" w:cs="Times New Roman"/>
          <w:sz w:val="32"/>
          <w:szCs w:val="32"/>
        </w:rPr>
        <w:t>人</w:t>
      </w:r>
      <w:r>
        <w:rPr>
          <w:rFonts w:ascii="方正仿宋_GBK" w:hAnsi="Times New Roman" w:eastAsia="方正仿宋_GBK" w:cs="Times New Roman"/>
          <w:sz w:val="32"/>
          <w:szCs w:val="32"/>
        </w:rPr>
        <w:t>帮助信息网络</w:t>
      </w:r>
      <w:r>
        <w:rPr>
          <w:rFonts w:hint="eastAsia" w:ascii="方正仿宋_GBK" w:hAnsi="Times New Roman" w:eastAsia="方正仿宋_GBK" w:cs="Times New Roman"/>
          <w:sz w:val="32"/>
          <w:szCs w:val="32"/>
        </w:rPr>
        <w:t>犯罪</w:t>
      </w:r>
      <w:r>
        <w:rPr>
          <w:rFonts w:ascii="方正仿宋_GBK" w:hAnsi="Times New Roman" w:eastAsia="方正仿宋_GBK" w:cs="Times New Roman"/>
          <w:sz w:val="32"/>
          <w:szCs w:val="32"/>
        </w:rPr>
        <w:t>活动</w:t>
      </w:r>
      <w:r>
        <w:rPr>
          <w:rFonts w:hint="eastAsia" w:ascii="方正仿宋_GBK" w:hAnsi="Times New Roman" w:eastAsia="方正仿宋_GBK" w:cs="Times New Roman"/>
          <w:sz w:val="32"/>
          <w:szCs w:val="32"/>
        </w:rPr>
        <w:t>案</w:t>
      </w:r>
      <w:r>
        <w:rPr>
          <w:rFonts w:ascii="方正仿宋_GBK" w:hAnsi="Times New Roman" w:eastAsia="方正仿宋_GBK" w:cs="Times New Roman"/>
          <w:sz w:val="32"/>
          <w:szCs w:val="32"/>
        </w:rPr>
        <w:t>，停用涉案物联网卡</w:t>
      </w:r>
      <w:r>
        <w:rPr>
          <w:rFonts w:ascii="Times New Roman" w:hAnsi="Times New Roman" w:eastAsia="方正仿宋_GBK" w:cs="Times New Roman"/>
          <w:sz w:val="32"/>
          <w:szCs w:val="32"/>
        </w:rPr>
        <w:t>120</w:t>
      </w:r>
      <w:r>
        <w:rPr>
          <w:rFonts w:ascii="方正仿宋_GBK" w:hAnsi="Times New Roman" w:eastAsia="方正仿宋_GBK" w:cs="Times New Roman"/>
          <w:sz w:val="32"/>
          <w:szCs w:val="32"/>
        </w:rPr>
        <w:t>余万张。围绕防范化解重大风险攻坚战，审查起诉集资诈骗、非法吸收公众存款犯罪</w:t>
      </w:r>
      <w:r>
        <w:rPr>
          <w:rFonts w:hint="eastAsia" w:ascii="Times New Roman" w:hAnsi="Times New Roman" w:eastAsia="方正仿宋_GBK" w:cs="Times New Roman"/>
          <w:sz w:val="32"/>
          <w:szCs w:val="32"/>
        </w:rPr>
        <w:t>469</w:t>
      </w:r>
      <w:r>
        <w:rPr>
          <w:rFonts w:ascii="方正仿宋_GBK" w:hAnsi="Times New Roman" w:eastAsia="方正仿宋_GBK" w:cs="Times New Roman"/>
          <w:sz w:val="32"/>
          <w:szCs w:val="32"/>
        </w:rPr>
        <w:t>件</w:t>
      </w:r>
      <w:r>
        <w:rPr>
          <w:rFonts w:hint="eastAsia" w:ascii="Times New Roman" w:hAnsi="Times New Roman" w:eastAsia="方正仿宋_GBK" w:cs="Times New Roman"/>
          <w:sz w:val="32"/>
          <w:szCs w:val="32"/>
        </w:rPr>
        <w:t>863</w:t>
      </w:r>
      <w:r>
        <w:rPr>
          <w:rFonts w:ascii="方正仿宋_GBK" w:hAnsi="Times New Roman" w:eastAsia="方正仿宋_GBK" w:cs="Times New Roman"/>
          <w:sz w:val="32"/>
          <w:szCs w:val="32"/>
        </w:rPr>
        <w:t>人，妥善处置涉众型经济犯罪引发的集体访</w:t>
      </w:r>
      <w:r>
        <w:rPr>
          <w:rFonts w:hint="eastAsia" w:ascii="Times New Roman" w:hAnsi="Times New Roman" w:eastAsia="方正仿宋_GBK" w:cs="Times New Roman"/>
          <w:sz w:val="32"/>
          <w:szCs w:val="32"/>
        </w:rPr>
        <w:t>6000</w:t>
      </w:r>
      <w:r>
        <w:rPr>
          <w:rFonts w:hint="eastAsia" w:ascii="方正仿宋_GBK" w:hAnsi="Times New Roman" w:eastAsia="方正仿宋_GBK" w:cs="Times New Roman"/>
          <w:sz w:val="32"/>
          <w:szCs w:val="32"/>
        </w:rPr>
        <w:t>余</w:t>
      </w:r>
      <w:r>
        <w:rPr>
          <w:rFonts w:ascii="方正仿宋_GBK" w:hAnsi="Times New Roman" w:eastAsia="方正仿宋_GBK" w:cs="Times New Roman"/>
          <w:sz w:val="32"/>
          <w:szCs w:val="32"/>
        </w:rPr>
        <w:t>人次。</w:t>
      </w:r>
      <w:r>
        <w:rPr>
          <w:rFonts w:hint="eastAsia" w:ascii="方正仿宋_GBK" w:hAnsi="Times New Roman" w:eastAsia="方正仿宋_GBK" w:cs="Times New Roman"/>
          <w:sz w:val="32"/>
          <w:szCs w:val="32"/>
        </w:rPr>
        <w:t>坚持以案结事了为目标，深入推进社会矛盾化解，</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份</w:t>
      </w:r>
      <w:r>
        <w:rPr>
          <w:rFonts w:hint="eastAsia" w:ascii="方正仿宋_GBK" w:hAnsi="Times New Roman" w:eastAsia="方正仿宋_GBK" w:cs="Times New Roman"/>
          <w:sz w:val="32"/>
          <w:szCs w:val="32"/>
        </w:rPr>
        <w:t>答复</w:t>
      </w:r>
      <w:r>
        <w:rPr>
          <w:rFonts w:ascii="方正仿宋_GBK" w:hAnsi="Times New Roman" w:eastAsia="方正仿宋_GBK" w:cs="Times New Roman"/>
          <w:sz w:val="32"/>
          <w:szCs w:val="32"/>
        </w:rPr>
        <w:t>文书获评</w:t>
      </w:r>
      <w:r>
        <w:rPr>
          <w:rFonts w:hint="eastAsia" w:ascii="方正仿宋_GBK" w:hAnsi="Times New Roman" w:eastAsia="方正仿宋_GBK" w:cs="Times New Roman"/>
          <w:sz w:val="32"/>
          <w:szCs w:val="32"/>
        </w:rPr>
        <w:t>“全国检察机关优秀刑事申诉法律文书”。</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坚持服务发展导向。</w:t>
      </w:r>
      <w:r>
        <w:rPr>
          <w:rFonts w:hint="eastAsia" w:ascii="方正仿宋_GBK" w:hAnsi="Times New Roman" w:eastAsia="方正仿宋_GBK" w:cs="Times New Roman"/>
          <w:kern w:val="0"/>
          <w:sz w:val="32"/>
          <w:szCs w:val="32"/>
        </w:rPr>
        <w:t>制定《关于服务保障区域发展工作意见》，助推区域高质量发展。服务保障全域创新，审查起诉假冒注册商标等侵犯知识产权犯罪</w:t>
      </w:r>
      <w:r>
        <w:rPr>
          <w:rFonts w:hint="eastAsia" w:ascii="Times New Roman" w:hAnsi="Times New Roman" w:eastAsia="方正仿宋_GBK" w:cs="Times New Roman"/>
          <w:sz w:val="32"/>
          <w:szCs w:val="32"/>
        </w:rPr>
        <w:t>88</w:t>
      </w:r>
      <w:r>
        <w:rPr>
          <w:rFonts w:hint="eastAsia" w:ascii="方正仿宋_GBK" w:hAnsi="Times New Roman" w:eastAsia="方正仿宋_GBK" w:cs="Times New Roman"/>
          <w:kern w:val="0"/>
          <w:sz w:val="32"/>
          <w:szCs w:val="32"/>
        </w:rPr>
        <w:t>件</w:t>
      </w:r>
      <w:r>
        <w:rPr>
          <w:rFonts w:hint="eastAsia" w:ascii="Times New Roman" w:hAnsi="Times New Roman" w:eastAsia="方正仿宋_GBK" w:cs="Times New Roman"/>
          <w:sz w:val="32"/>
          <w:szCs w:val="32"/>
        </w:rPr>
        <w:t>241</w:t>
      </w:r>
      <w:r>
        <w:rPr>
          <w:rFonts w:hint="eastAsia" w:ascii="方正仿宋_GBK" w:hAnsi="Times New Roman" w:eastAsia="方正仿宋_GBK" w:cs="Times New Roman"/>
          <w:kern w:val="0"/>
          <w:sz w:val="32"/>
          <w:szCs w:val="32"/>
        </w:rPr>
        <w:t>人。依法打击侵犯企业合法权益犯罪，审查起诉合同诈骗、职务侵占犯罪</w:t>
      </w:r>
      <w:r>
        <w:rPr>
          <w:rFonts w:hint="eastAsia" w:ascii="Times New Roman" w:hAnsi="Times New Roman" w:eastAsia="方正仿宋_GBK" w:cs="Times New Roman"/>
          <w:sz w:val="32"/>
          <w:szCs w:val="32"/>
        </w:rPr>
        <w:t>129</w:t>
      </w:r>
      <w:r>
        <w:rPr>
          <w:rFonts w:hint="eastAsia" w:ascii="方正仿宋_GBK" w:hAnsi="Times New Roman" w:eastAsia="方正仿宋_GBK" w:cs="Times New Roman"/>
          <w:kern w:val="0"/>
          <w:sz w:val="32"/>
          <w:szCs w:val="32"/>
        </w:rPr>
        <w:t>件</w:t>
      </w:r>
      <w:r>
        <w:rPr>
          <w:rFonts w:hint="eastAsia" w:ascii="Times New Roman" w:hAnsi="Times New Roman" w:eastAsia="方正仿宋_GBK" w:cs="Times New Roman"/>
          <w:sz w:val="32"/>
          <w:szCs w:val="32"/>
        </w:rPr>
        <w:t>222</w:t>
      </w:r>
      <w:r>
        <w:rPr>
          <w:rFonts w:hint="eastAsia" w:ascii="方正仿宋_GBK" w:hAnsi="Times New Roman" w:eastAsia="方正仿宋_GBK" w:cs="Times New Roman"/>
          <w:kern w:val="0"/>
          <w:sz w:val="32"/>
          <w:szCs w:val="32"/>
        </w:rPr>
        <w:t>人。牵头公安机关、被害单位召开追赃挽损座谈会，下大力气减少企业损失。坚持“少捕慎诉慎押”</w:t>
      </w:r>
      <w:r>
        <w:rPr>
          <w:rFonts w:hint="eastAsia" w:ascii="方正仿宋_GBK" w:hAnsi="Times New Roman" w:eastAsia="方正仿宋_GBK" w:cs="Times New Roman"/>
          <w:sz w:val="32"/>
          <w:szCs w:val="32"/>
        </w:rPr>
        <w:t>，最大程度减少司法办案对企业正常生产经营的影响。</w:t>
      </w:r>
      <w:r>
        <w:rPr>
          <w:rFonts w:ascii="方正仿宋_GBK" w:hAnsi="Times New Roman" w:eastAsia="方正仿宋_GBK" w:cs="Times New Roman"/>
          <w:kern w:val="0"/>
          <w:sz w:val="32"/>
          <w:szCs w:val="32"/>
        </w:rPr>
        <w:t>在办理武汉某公司污染环境案中，对</w:t>
      </w:r>
      <w:r>
        <w:rPr>
          <w:rFonts w:ascii="Times New Roman" w:hAnsi="Times New Roman" w:eastAsia="方正仿宋_GBK" w:cs="Times New Roman"/>
          <w:sz w:val="32"/>
          <w:szCs w:val="32"/>
        </w:rPr>
        <w:t>7</w:t>
      </w:r>
      <w:r>
        <w:rPr>
          <w:rFonts w:ascii="方正仿宋_GBK" w:hAnsi="Times New Roman" w:eastAsia="方正仿宋_GBK" w:cs="Times New Roman"/>
          <w:kern w:val="0"/>
          <w:sz w:val="32"/>
          <w:szCs w:val="32"/>
        </w:rPr>
        <w:t>名高管、技术人员</w:t>
      </w:r>
      <w:r>
        <w:rPr>
          <w:rFonts w:hint="eastAsia" w:ascii="方正仿宋_GBK" w:hAnsi="Times New Roman" w:eastAsia="方正仿宋_GBK" w:cs="Times New Roman"/>
          <w:kern w:val="0"/>
          <w:sz w:val="32"/>
          <w:szCs w:val="32"/>
        </w:rPr>
        <w:t>等</w:t>
      </w:r>
      <w:r>
        <w:rPr>
          <w:rFonts w:ascii="方正仿宋_GBK" w:hAnsi="Times New Roman" w:eastAsia="方正仿宋_GBK" w:cs="Times New Roman"/>
          <w:kern w:val="0"/>
          <w:sz w:val="32"/>
          <w:szCs w:val="32"/>
        </w:rPr>
        <w:t>提出适用缓刑的量刑建议被采纳，确保公司疫情期间正常经营，获评全省检察机关典型案例。开展涉民营企业</w:t>
      </w:r>
      <w:r>
        <w:rPr>
          <w:rFonts w:hint="eastAsia" w:ascii="方正仿宋_GBK" w:hAnsi="Times New Roman" w:eastAsia="方正仿宋_GBK" w:cs="Times New Roman"/>
          <w:kern w:val="0"/>
          <w:sz w:val="32"/>
          <w:szCs w:val="32"/>
        </w:rPr>
        <w:t>“挂案”</w:t>
      </w:r>
      <w:r>
        <w:rPr>
          <w:rFonts w:ascii="方正仿宋_GBK" w:hAnsi="Times New Roman" w:eastAsia="方正仿宋_GBK" w:cs="Times New Roman"/>
          <w:kern w:val="0"/>
          <w:sz w:val="32"/>
          <w:szCs w:val="32"/>
        </w:rPr>
        <w:t>专项监督，督促公安机关</w:t>
      </w:r>
      <w:r>
        <w:rPr>
          <w:rFonts w:hint="eastAsia" w:ascii="方正仿宋_GBK" w:hAnsi="Times New Roman" w:eastAsia="方正仿宋_GBK" w:cs="Times New Roman"/>
          <w:kern w:val="0"/>
          <w:sz w:val="32"/>
          <w:szCs w:val="32"/>
        </w:rPr>
        <w:t>撤销</w:t>
      </w:r>
      <w:r>
        <w:rPr>
          <w:rFonts w:hint="eastAsia" w:ascii="Times New Roman" w:hAnsi="Times New Roman" w:eastAsia="方正仿宋_GBK" w:cs="Times New Roman"/>
          <w:sz w:val="32"/>
          <w:szCs w:val="32"/>
        </w:rPr>
        <w:t>3</w:t>
      </w:r>
      <w:r>
        <w:rPr>
          <w:rFonts w:hint="eastAsia" w:ascii="方正仿宋_GBK" w:hAnsi="Times New Roman" w:eastAsia="方正仿宋_GBK" w:cs="Times New Roman"/>
          <w:kern w:val="0"/>
          <w:sz w:val="32"/>
          <w:szCs w:val="32"/>
        </w:rPr>
        <w:t>件案件。</w:t>
      </w:r>
      <w:r>
        <w:rPr>
          <w:rFonts w:ascii="方正仿宋_GBK" w:hAnsi="Times New Roman" w:eastAsia="方正仿宋_GBK" w:cs="Times New Roman"/>
          <w:kern w:val="0"/>
          <w:sz w:val="32"/>
          <w:szCs w:val="32"/>
        </w:rPr>
        <w:t>靠前提供法律服务，</w:t>
      </w:r>
      <w:r>
        <w:rPr>
          <w:rFonts w:hint="eastAsia" w:ascii="方正仿宋_GBK" w:hAnsi="Times New Roman" w:eastAsia="方正仿宋_GBK" w:cs="Times New Roman"/>
          <w:kern w:val="0"/>
          <w:sz w:val="32"/>
          <w:szCs w:val="32"/>
        </w:rPr>
        <w:t>赴企业开展法治宣讲</w:t>
      </w:r>
      <w:r>
        <w:rPr>
          <w:rFonts w:hint="eastAsia" w:ascii="Times New Roman" w:hAnsi="Times New Roman" w:eastAsia="方正仿宋_GBK" w:cs="Times New Roman"/>
          <w:sz w:val="32"/>
          <w:szCs w:val="32"/>
        </w:rPr>
        <w:t>26</w:t>
      </w:r>
      <w:r>
        <w:rPr>
          <w:rFonts w:hint="eastAsia" w:ascii="方正仿宋_GBK" w:hAnsi="Times New Roman" w:eastAsia="方正仿宋_GBK" w:cs="Times New Roman"/>
          <w:kern w:val="0"/>
          <w:sz w:val="32"/>
          <w:szCs w:val="32"/>
        </w:rPr>
        <w:t>场。</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强化社会治理效能。</w:t>
      </w:r>
      <w:r>
        <w:rPr>
          <w:rFonts w:hint="eastAsia" w:ascii="方正仿宋_GBK" w:hAnsi="Times New Roman" w:eastAsia="方正仿宋_GBK" w:cs="Times New Roman"/>
          <w:kern w:val="0"/>
          <w:sz w:val="32"/>
          <w:szCs w:val="32"/>
        </w:rPr>
        <w:t>推进诉源治理，制发</w:t>
      </w:r>
      <w:r>
        <w:rPr>
          <w:rFonts w:ascii="方正仿宋_GBK" w:hAnsi="Times New Roman" w:eastAsia="方正仿宋_GBK" w:cs="Times New Roman"/>
          <w:kern w:val="0"/>
          <w:sz w:val="32"/>
          <w:szCs w:val="32"/>
        </w:rPr>
        <w:t>社会治理类检察建议</w:t>
      </w:r>
      <w:r>
        <w:rPr>
          <w:rFonts w:hint="eastAsia" w:ascii="Times New Roman" w:hAnsi="Times New Roman" w:eastAsia="方正仿宋_GBK" w:cs="Times New Roman"/>
          <w:sz w:val="32"/>
          <w:szCs w:val="32"/>
        </w:rPr>
        <w:t>41</w:t>
      </w:r>
      <w:r>
        <w:rPr>
          <w:rFonts w:hint="eastAsia" w:ascii="方正仿宋_GBK" w:hAnsi="Times New Roman" w:eastAsia="方正仿宋_GBK" w:cs="Times New Roman"/>
          <w:kern w:val="0"/>
          <w:sz w:val="32"/>
          <w:szCs w:val="32"/>
        </w:rPr>
        <w:t>件</w:t>
      </w:r>
      <w:r>
        <w:rPr>
          <w:rFonts w:ascii="方正仿宋_GBK" w:hAnsi="Times New Roman" w:eastAsia="方正仿宋_GBK" w:cs="Times New Roman"/>
          <w:kern w:val="0"/>
          <w:sz w:val="32"/>
          <w:szCs w:val="32"/>
        </w:rPr>
        <w:t>，</w:t>
      </w:r>
      <w:r>
        <w:rPr>
          <w:rFonts w:hint="eastAsia" w:ascii="方正仿宋_GBK" w:hAnsi="Times New Roman" w:eastAsia="方正仿宋_GBK" w:cs="Times New Roman"/>
          <w:kern w:val="0"/>
          <w:sz w:val="32"/>
          <w:szCs w:val="32"/>
        </w:rPr>
        <w:t>撰写风险研判报告</w:t>
      </w:r>
      <w:r>
        <w:rPr>
          <w:rFonts w:hint="eastAsia" w:ascii="Times New Roman" w:hAnsi="Times New Roman" w:eastAsia="方正仿宋_GBK" w:cs="Times New Roman"/>
          <w:sz w:val="32"/>
          <w:szCs w:val="32"/>
        </w:rPr>
        <w:t>28</w:t>
      </w:r>
      <w:r>
        <w:rPr>
          <w:rFonts w:hint="eastAsia" w:ascii="方正仿宋_GBK" w:hAnsi="Times New Roman" w:eastAsia="方正仿宋_GBK" w:cs="Times New Roman"/>
          <w:kern w:val="0"/>
          <w:sz w:val="32"/>
          <w:szCs w:val="32"/>
        </w:rPr>
        <w:t>篇。通过开展法治宣讲、深化“两法衔接”等方式，</w:t>
      </w:r>
      <w:r>
        <w:rPr>
          <w:rFonts w:ascii="方正仿宋_GBK" w:hAnsi="Times New Roman" w:eastAsia="方正仿宋_GBK" w:cs="Times New Roman"/>
          <w:kern w:val="0"/>
          <w:sz w:val="32"/>
          <w:szCs w:val="32"/>
        </w:rPr>
        <w:t>主动</w:t>
      </w:r>
      <w:r>
        <w:rPr>
          <w:rFonts w:hint="eastAsia" w:ascii="方正仿宋_GBK" w:hAnsi="Times New Roman" w:eastAsia="方正仿宋_GBK" w:cs="Times New Roman"/>
          <w:kern w:val="0"/>
          <w:sz w:val="32"/>
          <w:szCs w:val="32"/>
        </w:rPr>
        <w:t>参与危化品专项整治，为区域安全生产保驾护航。</w:t>
      </w:r>
      <w:r>
        <w:rPr>
          <w:rFonts w:ascii="方正仿宋_GBK" w:hAnsi="Times New Roman" w:eastAsia="方正仿宋_GBK" w:cs="Times New Roman"/>
          <w:kern w:val="0"/>
          <w:sz w:val="32"/>
          <w:szCs w:val="32"/>
        </w:rPr>
        <w:t>在办理吴某非法经营案中，针对某高校实验室存在的危化品管理漏洞，提出</w:t>
      </w:r>
      <w:r>
        <w:rPr>
          <w:rFonts w:ascii="Times New Roman" w:hAnsi="Times New Roman" w:eastAsia="方正仿宋_GBK" w:cs="Times New Roman"/>
          <w:sz w:val="32"/>
          <w:szCs w:val="32"/>
        </w:rPr>
        <w:t>4</w:t>
      </w:r>
      <w:r>
        <w:rPr>
          <w:rFonts w:ascii="方正仿宋_GBK" w:hAnsi="Times New Roman" w:eastAsia="方正仿宋_GBK" w:cs="Times New Roman"/>
          <w:kern w:val="0"/>
          <w:sz w:val="32"/>
          <w:szCs w:val="32"/>
        </w:rPr>
        <w:t>条建议被采纳。组建检察官巡回讲堂，</w:t>
      </w:r>
      <w:r>
        <w:rPr>
          <w:rFonts w:hint="eastAsia" w:ascii="方正仿宋_GBK" w:hAnsi="Times New Roman" w:eastAsia="方正仿宋_GBK" w:cs="Times New Roman"/>
          <w:kern w:val="0"/>
          <w:sz w:val="32"/>
          <w:szCs w:val="32"/>
        </w:rPr>
        <w:t>开展</w:t>
      </w:r>
      <w:r>
        <w:rPr>
          <w:rFonts w:ascii="方正仿宋_GBK" w:hAnsi="Times New Roman" w:eastAsia="方正仿宋_GBK" w:cs="Times New Roman"/>
          <w:kern w:val="0"/>
          <w:sz w:val="32"/>
          <w:szCs w:val="32"/>
        </w:rPr>
        <w:t>法治宣讲百余场</w:t>
      </w:r>
      <w:r>
        <w:rPr>
          <w:rFonts w:hint="eastAsia" w:ascii="方正仿宋_GBK" w:hAnsi="Times New Roman" w:eastAsia="方正仿宋_GBK" w:cs="Times New Roman"/>
          <w:kern w:val="0"/>
          <w:sz w:val="32"/>
          <w:szCs w:val="32"/>
        </w:rPr>
        <w:t>，受众万余人</w:t>
      </w:r>
      <w:r>
        <w:rPr>
          <w:rFonts w:ascii="方正仿宋_GBK" w:hAnsi="Times New Roman" w:eastAsia="方正仿宋_GBK" w:cs="Times New Roman"/>
          <w:kern w:val="0"/>
          <w:sz w:val="32"/>
          <w:szCs w:val="32"/>
        </w:rPr>
        <w:t>。组织政法网格员进网入格，为</w:t>
      </w:r>
      <w:r>
        <w:rPr>
          <w:rFonts w:hint="eastAsia" w:ascii="方正仿宋_GBK" w:hAnsi="Times New Roman" w:eastAsia="方正仿宋_GBK" w:cs="Times New Roman"/>
          <w:kern w:val="0"/>
          <w:sz w:val="32"/>
          <w:szCs w:val="32"/>
        </w:rPr>
        <w:t>1名</w:t>
      </w:r>
      <w:r>
        <w:rPr>
          <w:rFonts w:ascii="方正仿宋_GBK" w:hAnsi="Times New Roman" w:eastAsia="方正仿宋_GBK" w:cs="Times New Roman"/>
          <w:kern w:val="0"/>
          <w:sz w:val="32"/>
          <w:szCs w:val="32"/>
        </w:rPr>
        <w:t>故意伤害案件被害人通过非诉讼途径解决赔偿</w:t>
      </w:r>
      <w:r>
        <w:rPr>
          <w:rFonts w:hint="eastAsia" w:ascii="方正仿宋_GBK" w:hAnsi="Times New Roman" w:eastAsia="方正仿宋_GBK" w:cs="Times New Roman"/>
          <w:kern w:val="0"/>
          <w:sz w:val="32"/>
          <w:szCs w:val="32"/>
        </w:rPr>
        <w:t>难题</w:t>
      </w:r>
      <w:r>
        <w:rPr>
          <w:rFonts w:ascii="方正仿宋_GBK" w:hAnsi="Times New Roman" w:eastAsia="方正仿宋_GBK" w:cs="Times New Roman"/>
          <w:kern w:val="0"/>
          <w:sz w:val="32"/>
          <w:szCs w:val="32"/>
        </w:rPr>
        <w:t>。加强未成年人司法保护，建成驻看守所未成年人帮</w:t>
      </w:r>
      <w:r>
        <w:rPr>
          <w:rFonts w:hint="eastAsia" w:ascii="方正仿宋_GBK" w:hAnsi="Times New Roman" w:eastAsia="方正仿宋_GBK" w:cs="Times New Roman"/>
          <w:kern w:val="0"/>
          <w:sz w:val="32"/>
          <w:szCs w:val="32"/>
        </w:rPr>
        <w:t>教工作站、“一站式”取证救助中心、亲</w:t>
      </w:r>
      <w:r>
        <w:rPr>
          <w:rFonts w:ascii="方正仿宋_GBK" w:hAnsi="Times New Roman" w:eastAsia="方正仿宋_GBK" w:cs="Times New Roman"/>
          <w:kern w:val="0"/>
          <w:sz w:val="32"/>
          <w:szCs w:val="32"/>
        </w:rPr>
        <w:t>职教育实践基地，推动未成年人检察工作融入社会治理体系。</w:t>
      </w:r>
      <w:r>
        <w:rPr>
          <w:rFonts w:hint="eastAsia" w:ascii="方正仿宋_GBK" w:hAnsi="Times New Roman" w:eastAsia="方正仿宋_GBK" w:cs="Times New Roman"/>
          <w:kern w:val="0"/>
          <w:sz w:val="32"/>
          <w:szCs w:val="32"/>
        </w:rPr>
        <w:t>青雁未成年人关护中心获评“全国未成年人检察工作社会支持体系示范建设单位”，未检部门先后获得省、市“三八红旗集体”和“南京市工人先锋号”等荣誉，</w:t>
      </w:r>
      <w:r>
        <w:rPr>
          <w:rFonts w:hint="eastAsia" w:ascii="Times New Roman" w:hAnsi="Times New Roman" w:eastAsia="方正仿宋_GBK" w:cs="Times New Roman"/>
          <w:sz w:val="32"/>
          <w:szCs w:val="32"/>
        </w:rPr>
        <w:t>5</w:t>
      </w:r>
      <w:r>
        <w:rPr>
          <w:rFonts w:hint="eastAsia" w:ascii="方正仿宋_GBK" w:hAnsi="Times New Roman" w:eastAsia="方正仿宋_GBK" w:cs="Times New Roman"/>
          <w:kern w:val="0"/>
          <w:sz w:val="32"/>
          <w:szCs w:val="32"/>
        </w:rPr>
        <w:t>起案（事）例获评全国、全省检察机关典型案（事）例。</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三、聚焦主责主业奋勇争先，在能动司法中恪守公正</w:t>
      </w:r>
    </w:p>
    <w:p>
      <w:pPr>
        <w:spacing w:line="560" w:lineRule="exact"/>
        <w:ind w:firstLine="640" w:firstLineChars="200"/>
        <w:rPr>
          <w:rFonts w:ascii="方正仿宋_GBK" w:hAnsi="Times New Roman" w:eastAsia="方正仿宋_GBK" w:cs="Times New Roman"/>
          <w:kern w:val="0"/>
          <w:sz w:val="32"/>
          <w:szCs w:val="32"/>
        </w:rPr>
      </w:pPr>
      <w:r>
        <w:rPr>
          <w:rFonts w:ascii="方正仿宋_GBK" w:hAnsi="Times New Roman" w:eastAsia="方正仿宋_GBK" w:cs="Times New Roman"/>
          <w:kern w:val="0"/>
          <w:sz w:val="32"/>
          <w:szCs w:val="32"/>
        </w:rPr>
        <w:t>将</w:t>
      </w:r>
      <w:r>
        <w:rPr>
          <w:rFonts w:hint="eastAsia" w:ascii="方正仿宋_GBK" w:hAnsi="Times New Roman" w:eastAsia="方正仿宋_GBK" w:cs="Times New Roman"/>
          <w:kern w:val="0"/>
          <w:sz w:val="32"/>
          <w:szCs w:val="32"/>
        </w:rPr>
        <w:t>“求极致”</w:t>
      </w:r>
      <w:r>
        <w:rPr>
          <w:rFonts w:ascii="方正仿宋_GBK" w:hAnsi="Times New Roman" w:eastAsia="方正仿宋_GBK" w:cs="Times New Roman"/>
          <w:kern w:val="0"/>
          <w:sz w:val="32"/>
          <w:szCs w:val="32"/>
        </w:rPr>
        <w:t>的标准贯彻落实到每一起司法案件中，</w:t>
      </w:r>
      <w:r>
        <w:rPr>
          <w:rFonts w:hint="eastAsia" w:ascii="方正仿宋_GBK" w:hAnsi="Times New Roman" w:eastAsia="方正仿宋_GBK" w:cs="Times New Roman"/>
          <w:kern w:val="0"/>
          <w:sz w:val="32"/>
          <w:szCs w:val="32"/>
        </w:rPr>
        <w:t>确保案件办理经得起实践、人民和历史的检验。</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优化刑事犯罪检察。</w:t>
      </w:r>
      <w:r>
        <w:rPr>
          <w:rFonts w:hint="eastAsia" w:ascii="方正仿宋_GBK" w:hAnsi="Times New Roman" w:eastAsia="方正仿宋_GBK" w:cs="Times New Roman"/>
          <w:kern w:val="0"/>
          <w:sz w:val="32"/>
          <w:szCs w:val="32"/>
        </w:rPr>
        <w:t>始终</w:t>
      </w:r>
      <w:r>
        <w:rPr>
          <w:rFonts w:ascii="方正仿宋_GBK" w:hAnsi="Times New Roman" w:eastAsia="方正仿宋_GBK" w:cs="Times New Roman"/>
          <w:kern w:val="0"/>
          <w:sz w:val="32"/>
          <w:szCs w:val="32"/>
        </w:rPr>
        <w:t>秉持客观公正立场，既当犯罪的追诉者，又做无辜的保护者。五年来</w:t>
      </w:r>
      <w:r>
        <w:rPr>
          <w:rFonts w:hint="eastAsia" w:ascii="方正仿宋_GBK" w:hAnsi="Times New Roman" w:eastAsia="方正仿宋_GBK" w:cs="Times New Roman"/>
          <w:kern w:val="0"/>
          <w:sz w:val="32"/>
          <w:szCs w:val="32"/>
        </w:rPr>
        <w:t>，</w:t>
      </w:r>
      <w:r>
        <w:rPr>
          <w:rFonts w:ascii="方正仿宋_GBK" w:hAnsi="Times New Roman" w:eastAsia="方正仿宋_GBK" w:cs="Times New Roman"/>
          <w:kern w:val="0"/>
          <w:sz w:val="32"/>
          <w:szCs w:val="32"/>
        </w:rPr>
        <w:t>批准逮捕</w:t>
      </w:r>
      <w:r>
        <w:rPr>
          <w:rFonts w:hint="eastAsia" w:ascii="Times New Roman" w:hAnsi="Times New Roman" w:eastAsia="方正仿宋_GBK" w:cs="Times New Roman"/>
          <w:sz w:val="32"/>
          <w:szCs w:val="32"/>
        </w:rPr>
        <w:t>3887</w:t>
      </w:r>
      <w:r>
        <w:rPr>
          <w:rFonts w:ascii="方正仿宋_GBK" w:hAnsi="Times New Roman" w:eastAsia="方正仿宋_GBK" w:cs="Times New Roman"/>
          <w:kern w:val="0"/>
          <w:sz w:val="32"/>
          <w:szCs w:val="32"/>
        </w:rPr>
        <w:t>人、提起公诉</w:t>
      </w:r>
      <w:r>
        <w:rPr>
          <w:rFonts w:hint="eastAsia" w:ascii="Times New Roman" w:hAnsi="Times New Roman" w:eastAsia="方正仿宋_GBK" w:cs="Times New Roman"/>
          <w:sz w:val="32"/>
          <w:szCs w:val="32"/>
        </w:rPr>
        <w:t>8825</w:t>
      </w:r>
      <w:r>
        <w:rPr>
          <w:rFonts w:ascii="方正仿宋_GBK" w:hAnsi="Times New Roman" w:eastAsia="方正仿宋_GBK" w:cs="Times New Roman"/>
          <w:kern w:val="0"/>
          <w:sz w:val="32"/>
          <w:szCs w:val="32"/>
        </w:rPr>
        <w:t>人；不批准逮捕</w:t>
      </w:r>
      <w:r>
        <w:rPr>
          <w:rFonts w:hint="eastAsia" w:ascii="Times New Roman" w:hAnsi="Times New Roman" w:eastAsia="方正仿宋_GBK" w:cs="Times New Roman"/>
          <w:sz w:val="32"/>
          <w:szCs w:val="32"/>
        </w:rPr>
        <w:t>1139</w:t>
      </w:r>
      <w:r>
        <w:rPr>
          <w:rFonts w:ascii="方正仿宋_GBK" w:hAnsi="Times New Roman" w:eastAsia="方正仿宋_GBK" w:cs="Times New Roman"/>
          <w:kern w:val="0"/>
          <w:sz w:val="32"/>
          <w:szCs w:val="32"/>
        </w:rPr>
        <w:t>人、</w:t>
      </w:r>
      <w:r>
        <w:rPr>
          <w:rFonts w:hint="eastAsia" w:ascii="方正仿宋_GBK" w:hAnsi="Times New Roman" w:eastAsia="方正仿宋_GBK" w:cs="Times New Roman"/>
          <w:kern w:val="0"/>
          <w:sz w:val="32"/>
          <w:szCs w:val="32"/>
        </w:rPr>
        <w:t>不起诉或附条件不起诉</w:t>
      </w:r>
      <w:r>
        <w:rPr>
          <w:rFonts w:hint="eastAsia" w:ascii="Times New Roman" w:hAnsi="Times New Roman" w:eastAsia="方正仿宋_GBK" w:cs="Times New Roman"/>
          <w:sz w:val="32"/>
          <w:szCs w:val="32"/>
        </w:rPr>
        <w:t>879</w:t>
      </w:r>
      <w:r>
        <w:rPr>
          <w:rFonts w:hint="eastAsia" w:ascii="方正仿宋_GBK" w:hAnsi="Times New Roman" w:eastAsia="方正仿宋_GBK" w:cs="Times New Roman"/>
          <w:kern w:val="0"/>
          <w:sz w:val="32"/>
          <w:szCs w:val="32"/>
        </w:rPr>
        <w:t>人。依法</w:t>
      </w:r>
      <w:r>
        <w:rPr>
          <w:rFonts w:hint="eastAsia" w:ascii="Times New Roman" w:hAnsi="Times New Roman" w:eastAsia="方正仿宋_GBK" w:cs="Times New Roman"/>
          <w:sz w:val="32"/>
          <w:szCs w:val="32"/>
        </w:rPr>
        <w:t>开展羁押必要性审查，对不需要继续羁押的342名人员建议或决定变更为非羁押强制措施，施某寻衅滋事案获评“全国羁押必要性审查精品案例”。加强</w:t>
      </w:r>
      <w:r>
        <w:rPr>
          <w:rFonts w:ascii="方正仿宋_GBK" w:hAnsi="Times New Roman" w:eastAsia="方正仿宋_GBK" w:cs="Times New Roman"/>
          <w:kern w:val="0"/>
          <w:sz w:val="32"/>
          <w:szCs w:val="32"/>
        </w:rPr>
        <w:t>对</w:t>
      </w:r>
      <w:r>
        <w:rPr>
          <w:rFonts w:hint="eastAsia" w:ascii="方正仿宋_GBK" w:hAnsi="Times New Roman" w:eastAsia="方正仿宋_GBK" w:cs="Times New Roman"/>
          <w:kern w:val="0"/>
          <w:sz w:val="32"/>
          <w:szCs w:val="32"/>
        </w:rPr>
        <w:t>侦查活动的全程、动态监督，</w:t>
      </w:r>
      <w:r>
        <w:rPr>
          <w:rFonts w:ascii="方正仿宋_GBK" w:hAnsi="Times New Roman" w:eastAsia="方正仿宋_GBK" w:cs="Times New Roman"/>
          <w:kern w:val="0"/>
          <w:sz w:val="32"/>
          <w:szCs w:val="32"/>
        </w:rPr>
        <w:t>开展“刑拘后</w:t>
      </w:r>
      <w:r>
        <w:rPr>
          <w:rFonts w:hint="eastAsia" w:ascii="方正仿宋_GBK" w:hAnsi="Times New Roman" w:eastAsia="方正仿宋_GBK" w:cs="Times New Roman"/>
          <w:kern w:val="0"/>
          <w:sz w:val="32"/>
          <w:szCs w:val="32"/>
        </w:rPr>
        <w:t>未提请批准</w:t>
      </w:r>
      <w:r>
        <w:rPr>
          <w:rFonts w:ascii="方正仿宋_GBK" w:hAnsi="Times New Roman" w:eastAsia="方正仿宋_GBK" w:cs="Times New Roman"/>
          <w:kern w:val="0"/>
          <w:sz w:val="32"/>
          <w:szCs w:val="32"/>
        </w:rPr>
        <w:t>逮捕、未移送审查起诉案件”专项监督，监督立案</w:t>
      </w:r>
      <w:r>
        <w:rPr>
          <w:rFonts w:hint="eastAsia" w:ascii="Times New Roman" w:hAnsi="Times New Roman" w:eastAsia="方正仿宋_GBK" w:cs="Times New Roman"/>
          <w:sz w:val="32"/>
          <w:szCs w:val="32"/>
        </w:rPr>
        <w:t>56</w:t>
      </w:r>
      <w:r>
        <w:rPr>
          <w:rFonts w:ascii="方正仿宋_GBK" w:hAnsi="Times New Roman" w:eastAsia="方正仿宋_GBK" w:cs="Times New Roman"/>
          <w:kern w:val="0"/>
          <w:sz w:val="32"/>
          <w:szCs w:val="32"/>
        </w:rPr>
        <w:t>件</w:t>
      </w:r>
      <w:r>
        <w:rPr>
          <w:rFonts w:hint="eastAsia" w:ascii="Times New Roman" w:hAnsi="Times New Roman" w:eastAsia="方正仿宋_GBK" w:cs="Times New Roman"/>
          <w:sz w:val="32"/>
          <w:szCs w:val="32"/>
        </w:rPr>
        <w:t>68</w:t>
      </w:r>
      <w:r>
        <w:rPr>
          <w:rFonts w:ascii="方正仿宋_GBK" w:hAnsi="Times New Roman" w:eastAsia="方正仿宋_GBK" w:cs="Times New Roman"/>
          <w:kern w:val="0"/>
          <w:sz w:val="32"/>
          <w:szCs w:val="32"/>
        </w:rPr>
        <w:t>人、撤案</w:t>
      </w:r>
      <w:r>
        <w:rPr>
          <w:rFonts w:hint="eastAsia" w:ascii="Times New Roman" w:hAnsi="Times New Roman" w:eastAsia="方正仿宋_GBK" w:cs="Times New Roman"/>
          <w:sz w:val="32"/>
          <w:szCs w:val="32"/>
        </w:rPr>
        <w:t>99</w:t>
      </w:r>
      <w:r>
        <w:rPr>
          <w:rFonts w:ascii="方正仿宋_GBK" w:hAnsi="Times New Roman" w:eastAsia="方正仿宋_GBK" w:cs="Times New Roman"/>
          <w:kern w:val="0"/>
          <w:sz w:val="32"/>
          <w:szCs w:val="32"/>
        </w:rPr>
        <w:t>件</w:t>
      </w:r>
      <w:r>
        <w:rPr>
          <w:rFonts w:hint="eastAsia" w:ascii="Times New Roman" w:hAnsi="Times New Roman" w:eastAsia="方正仿宋_GBK" w:cs="Times New Roman"/>
          <w:sz w:val="32"/>
          <w:szCs w:val="32"/>
        </w:rPr>
        <w:t>120</w:t>
      </w:r>
      <w:r>
        <w:rPr>
          <w:rFonts w:hint="eastAsia" w:ascii="方正仿宋_GBK" w:hAnsi="Times New Roman" w:eastAsia="方正仿宋_GBK" w:cs="Times New Roman"/>
          <w:kern w:val="0"/>
          <w:sz w:val="32"/>
          <w:szCs w:val="32"/>
        </w:rPr>
        <w:t>人</w:t>
      </w:r>
      <w:r>
        <w:rPr>
          <w:rFonts w:ascii="方正仿宋_GBK" w:hAnsi="Times New Roman" w:eastAsia="方正仿宋_GBK" w:cs="Times New Roman"/>
          <w:kern w:val="0"/>
          <w:sz w:val="32"/>
          <w:szCs w:val="32"/>
        </w:rPr>
        <w:t>，纠正漏捕</w:t>
      </w:r>
      <w:r>
        <w:rPr>
          <w:rFonts w:hint="eastAsia" w:ascii="方正仿宋_GBK" w:hAnsi="Times New Roman" w:eastAsia="方正仿宋_GBK" w:cs="Times New Roman"/>
          <w:kern w:val="0"/>
          <w:sz w:val="32"/>
          <w:szCs w:val="32"/>
        </w:rPr>
        <w:t>、</w:t>
      </w:r>
      <w:r>
        <w:rPr>
          <w:rFonts w:ascii="方正仿宋_GBK" w:hAnsi="Times New Roman" w:eastAsia="方正仿宋_GBK" w:cs="Times New Roman"/>
          <w:kern w:val="0"/>
          <w:sz w:val="32"/>
          <w:szCs w:val="32"/>
        </w:rPr>
        <w:t>漏诉</w:t>
      </w:r>
      <w:r>
        <w:rPr>
          <w:rFonts w:hint="eastAsia" w:ascii="Times New Roman" w:hAnsi="Times New Roman" w:eastAsia="方正仿宋_GBK" w:cs="Times New Roman"/>
          <w:sz w:val="32"/>
          <w:szCs w:val="32"/>
        </w:rPr>
        <w:t>149</w:t>
      </w:r>
      <w:r>
        <w:rPr>
          <w:rFonts w:ascii="方正仿宋_GBK" w:hAnsi="Times New Roman" w:eastAsia="方正仿宋_GBK" w:cs="Times New Roman"/>
          <w:kern w:val="0"/>
          <w:sz w:val="32"/>
          <w:szCs w:val="32"/>
        </w:rPr>
        <w:t>人</w:t>
      </w:r>
      <w:r>
        <w:rPr>
          <w:rFonts w:hint="eastAsia" w:ascii="方正仿宋_GBK" w:hAnsi="Times New Roman" w:eastAsia="方正仿宋_GBK" w:cs="Times New Roman"/>
          <w:kern w:val="0"/>
          <w:sz w:val="32"/>
          <w:szCs w:val="32"/>
        </w:rPr>
        <w:t>，对侦查活动提出书面纠正意见</w:t>
      </w:r>
      <w:r>
        <w:rPr>
          <w:rFonts w:hint="eastAsia" w:ascii="Times New Roman" w:hAnsi="Times New Roman" w:eastAsia="方正仿宋_GBK" w:cs="Times New Roman"/>
          <w:sz w:val="32"/>
          <w:szCs w:val="32"/>
        </w:rPr>
        <w:t>144</w:t>
      </w:r>
      <w:r>
        <w:rPr>
          <w:rFonts w:hint="eastAsia" w:ascii="方正仿宋_GBK" w:hAnsi="Times New Roman" w:eastAsia="方正仿宋_GBK" w:cs="Times New Roman"/>
          <w:kern w:val="0"/>
          <w:sz w:val="32"/>
          <w:szCs w:val="32"/>
        </w:rPr>
        <w:t>份。加强对刑事审判活动的监督，提出书面纠正意见</w:t>
      </w:r>
      <w:r>
        <w:rPr>
          <w:rFonts w:hint="eastAsia" w:ascii="Times New Roman" w:hAnsi="Times New Roman" w:eastAsia="方正仿宋_GBK" w:cs="Times New Roman"/>
          <w:sz w:val="32"/>
          <w:szCs w:val="32"/>
        </w:rPr>
        <w:t>14</w:t>
      </w:r>
      <w:r>
        <w:rPr>
          <w:rFonts w:hint="eastAsia" w:ascii="方正仿宋_GBK" w:hAnsi="Times New Roman" w:eastAsia="方正仿宋_GBK" w:cs="Times New Roman"/>
          <w:kern w:val="0"/>
          <w:sz w:val="32"/>
          <w:szCs w:val="32"/>
        </w:rPr>
        <w:t>份。</w:t>
      </w:r>
      <w:r>
        <w:rPr>
          <w:rFonts w:ascii="方正仿宋_GBK" w:hAnsi="Times New Roman" w:eastAsia="方正仿宋_GBK" w:cs="Times New Roman"/>
          <w:kern w:val="0"/>
          <w:sz w:val="32"/>
          <w:szCs w:val="32"/>
        </w:rPr>
        <w:t>配合省检察院对南京市第二看守所</w:t>
      </w:r>
      <w:r>
        <w:rPr>
          <w:rFonts w:hint="eastAsia" w:ascii="方正仿宋_GBK" w:hAnsi="Times New Roman" w:eastAsia="方正仿宋_GBK" w:cs="Times New Roman"/>
          <w:kern w:val="0"/>
          <w:sz w:val="32"/>
          <w:szCs w:val="32"/>
        </w:rPr>
        <w:t>开展</w:t>
      </w:r>
      <w:r>
        <w:rPr>
          <w:rFonts w:ascii="方正仿宋_GBK" w:hAnsi="Times New Roman" w:eastAsia="方正仿宋_GBK" w:cs="Times New Roman"/>
          <w:kern w:val="0"/>
          <w:sz w:val="32"/>
          <w:szCs w:val="32"/>
        </w:rPr>
        <w:t>交叉巡回检察</w:t>
      </w:r>
      <w:r>
        <w:rPr>
          <w:rFonts w:hint="eastAsia" w:ascii="方正仿宋_GBK" w:hAnsi="Times New Roman" w:eastAsia="方正仿宋_GBK" w:cs="Times New Roman"/>
          <w:kern w:val="0"/>
          <w:sz w:val="32"/>
          <w:szCs w:val="32"/>
        </w:rPr>
        <w:t>，强化刑事执行监督。监督撤销缓刑、暂予监外执行情形消失罪犯收监执行</w:t>
      </w:r>
      <w:r>
        <w:rPr>
          <w:rFonts w:ascii="Times New Roman" w:hAnsi="Times New Roman" w:eastAsia="方正仿宋_GBK" w:cs="Times New Roman"/>
          <w:kern w:val="0"/>
          <w:sz w:val="32"/>
          <w:szCs w:val="32"/>
        </w:rPr>
        <w:t>12</w:t>
      </w:r>
      <w:r>
        <w:rPr>
          <w:rFonts w:hint="eastAsia" w:ascii="方正仿宋_GBK" w:hAnsi="Times New Roman" w:eastAsia="方正仿宋_GBK" w:cs="Times New Roman"/>
          <w:kern w:val="0"/>
          <w:sz w:val="32"/>
          <w:szCs w:val="32"/>
        </w:rPr>
        <w:t>人，监督判处实刑未执行罪犯交付执行</w:t>
      </w:r>
      <w:r>
        <w:rPr>
          <w:rFonts w:ascii="Times New Roman" w:hAnsi="Times New Roman" w:eastAsia="方正仿宋_GBK" w:cs="Times New Roman"/>
          <w:kern w:val="0"/>
          <w:sz w:val="32"/>
          <w:szCs w:val="32"/>
        </w:rPr>
        <w:t>37</w:t>
      </w:r>
      <w:r>
        <w:rPr>
          <w:rFonts w:hint="eastAsia" w:ascii="方正仿宋_GBK" w:hAnsi="Times New Roman" w:eastAsia="方正仿宋_GBK" w:cs="Times New Roman"/>
          <w:kern w:val="0"/>
          <w:sz w:val="32"/>
          <w:szCs w:val="32"/>
        </w:rPr>
        <w:t>人，纠正执行违法违规</w:t>
      </w:r>
      <w:r>
        <w:rPr>
          <w:rFonts w:ascii="Times New Roman" w:hAnsi="Times New Roman" w:eastAsia="方正仿宋_GBK" w:cs="Times New Roman"/>
          <w:kern w:val="0"/>
          <w:sz w:val="32"/>
          <w:szCs w:val="32"/>
        </w:rPr>
        <w:t>26</w:t>
      </w:r>
      <w:r>
        <w:rPr>
          <w:rFonts w:hint="eastAsia" w:ascii="方正仿宋_GBK" w:hAnsi="Times New Roman" w:eastAsia="方正仿宋_GBK" w:cs="Times New Roman"/>
          <w:kern w:val="0"/>
          <w:sz w:val="32"/>
          <w:szCs w:val="32"/>
        </w:rPr>
        <w:t>件。派驻南京市第二看守所检察室蝉联“全国检察机关派驻监管场所一级规范化检察室”称号。</w:t>
      </w:r>
    </w:p>
    <w:p>
      <w:pPr>
        <w:spacing w:line="560" w:lineRule="exact"/>
        <w:ind w:firstLine="640" w:firstLineChars="200"/>
        <w:rPr>
          <w:rFonts w:hint="eastAsia"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强化民事行政检察。</w:t>
      </w:r>
      <w:r>
        <w:rPr>
          <w:rFonts w:hint="eastAsia" w:ascii="方正仿宋_GBK" w:hAnsi="Times New Roman" w:eastAsia="方正仿宋_GBK" w:cs="Times New Roman"/>
          <w:kern w:val="0"/>
          <w:sz w:val="32"/>
          <w:szCs w:val="32"/>
        </w:rPr>
        <w:t>以虚假诉讼、审判执行监督为着力点，强化精准监督，完善多元化民事检察监督格局。加强能动履职，</w:t>
      </w:r>
      <w:r>
        <w:rPr>
          <w:rFonts w:ascii="方正仿宋_GBK" w:hAnsi="Times New Roman" w:eastAsia="方正仿宋_GBK" w:cs="Times New Roman"/>
          <w:kern w:val="0"/>
          <w:sz w:val="32"/>
          <w:szCs w:val="32"/>
        </w:rPr>
        <w:t>开展繁简分流、小额诉讼</w:t>
      </w:r>
      <w:r>
        <w:rPr>
          <w:rFonts w:hint="eastAsia" w:ascii="方正仿宋_GBK" w:hAnsi="Times New Roman" w:eastAsia="方正仿宋_GBK" w:cs="Times New Roman"/>
          <w:kern w:val="0"/>
          <w:sz w:val="32"/>
          <w:szCs w:val="32"/>
        </w:rPr>
        <w:t>、救济程序</w:t>
      </w:r>
      <w:r>
        <w:rPr>
          <w:rFonts w:ascii="方正仿宋_GBK" w:hAnsi="Times New Roman" w:eastAsia="方正仿宋_GBK" w:cs="Times New Roman"/>
          <w:kern w:val="0"/>
          <w:sz w:val="32"/>
          <w:szCs w:val="32"/>
        </w:rPr>
        <w:t>和终结本次执行程序</w:t>
      </w:r>
      <w:r>
        <w:rPr>
          <w:rFonts w:hint="eastAsia" w:ascii="方正仿宋_GBK" w:hAnsi="Times New Roman" w:eastAsia="方正仿宋_GBK" w:cs="Times New Roman"/>
          <w:kern w:val="0"/>
          <w:sz w:val="32"/>
          <w:szCs w:val="32"/>
        </w:rPr>
        <w:t>等</w:t>
      </w:r>
      <w:r>
        <w:rPr>
          <w:rFonts w:ascii="方正仿宋_GBK" w:hAnsi="Times New Roman" w:eastAsia="方正仿宋_GBK" w:cs="Times New Roman"/>
          <w:kern w:val="0"/>
          <w:sz w:val="32"/>
          <w:szCs w:val="32"/>
        </w:rPr>
        <w:t>专项监督，</w:t>
      </w:r>
      <w:r>
        <w:rPr>
          <w:rFonts w:hint="eastAsia" w:ascii="方正仿宋_GBK" w:hAnsi="Times New Roman" w:eastAsia="方正仿宋_GBK" w:cs="Times New Roman"/>
          <w:kern w:val="0"/>
          <w:sz w:val="32"/>
          <w:szCs w:val="32"/>
        </w:rPr>
        <w:t>提出</w:t>
      </w:r>
      <w:r>
        <w:rPr>
          <w:rFonts w:hint="eastAsia" w:ascii="Times New Roman" w:hAnsi="Times New Roman" w:eastAsia="方正仿宋_GBK" w:cs="Times New Roman"/>
          <w:sz w:val="32"/>
          <w:szCs w:val="32"/>
        </w:rPr>
        <w:t>161</w:t>
      </w:r>
      <w:r>
        <w:rPr>
          <w:rFonts w:hint="eastAsia" w:ascii="方正仿宋_GBK" w:hAnsi="Times New Roman" w:eastAsia="方正仿宋_GBK" w:cs="Times New Roman"/>
          <w:kern w:val="0"/>
          <w:sz w:val="32"/>
          <w:szCs w:val="32"/>
        </w:rPr>
        <w:t>件检察建议。深化虚假诉讼监督，纠正</w:t>
      </w:r>
      <w:r>
        <w:rPr>
          <w:rFonts w:hint="eastAsia" w:ascii="Times New Roman" w:hAnsi="Times New Roman" w:eastAsia="方正仿宋_GBK" w:cs="Times New Roman"/>
          <w:sz w:val="32"/>
          <w:szCs w:val="32"/>
        </w:rPr>
        <w:t>18</w:t>
      </w:r>
      <w:r>
        <w:rPr>
          <w:rFonts w:hint="eastAsia" w:ascii="方正仿宋_GBK" w:hAnsi="Times New Roman" w:eastAsia="方正仿宋_GBK" w:cs="Times New Roman"/>
          <w:kern w:val="0"/>
          <w:sz w:val="32"/>
          <w:szCs w:val="32"/>
        </w:rPr>
        <w:t>件，涉案金额</w:t>
      </w:r>
      <w:r>
        <w:rPr>
          <w:rFonts w:hint="eastAsia" w:ascii="Times New Roman" w:hAnsi="Times New Roman" w:eastAsia="方正仿宋_GBK" w:cs="Times New Roman"/>
          <w:sz w:val="32"/>
          <w:szCs w:val="32"/>
        </w:rPr>
        <w:t>1200</w:t>
      </w:r>
      <w:r>
        <w:rPr>
          <w:rFonts w:hint="eastAsia" w:ascii="方正仿宋_GBK" w:hAnsi="Times New Roman" w:eastAsia="方正仿宋_GBK" w:cs="Times New Roman"/>
          <w:kern w:val="0"/>
          <w:sz w:val="32"/>
          <w:szCs w:val="32"/>
        </w:rPr>
        <w:t>余万元。</w:t>
      </w:r>
      <w:r>
        <w:rPr>
          <w:rFonts w:ascii="方正仿宋_GBK" w:hAnsi="Times New Roman" w:eastAsia="方正仿宋_GBK" w:cs="Times New Roman"/>
          <w:kern w:val="0"/>
          <w:sz w:val="32"/>
          <w:szCs w:val="32"/>
        </w:rPr>
        <w:t>对办案中发现的</w:t>
      </w:r>
      <w:r>
        <w:rPr>
          <w:rFonts w:hint="eastAsia" w:ascii="方正仿宋_GBK" w:hAnsi="Times New Roman" w:eastAsia="方正仿宋_GBK" w:cs="Times New Roman"/>
          <w:kern w:val="0"/>
          <w:sz w:val="32"/>
          <w:szCs w:val="32"/>
        </w:rPr>
        <w:t>侵害大学生权益的</w:t>
      </w:r>
      <w:r>
        <w:rPr>
          <w:rFonts w:ascii="方正仿宋_GBK" w:hAnsi="Times New Roman" w:eastAsia="方正仿宋_GBK" w:cs="Times New Roman"/>
          <w:kern w:val="0"/>
          <w:sz w:val="32"/>
          <w:szCs w:val="32"/>
        </w:rPr>
        <w:t>薛某等人</w:t>
      </w:r>
      <w:r>
        <w:rPr>
          <w:rFonts w:ascii="Times New Roman" w:hAnsi="Times New Roman" w:eastAsia="方正仿宋_GBK" w:cs="Times New Roman"/>
          <w:sz w:val="32"/>
          <w:szCs w:val="32"/>
        </w:rPr>
        <w:t>48</w:t>
      </w:r>
      <w:r>
        <w:rPr>
          <w:rFonts w:hint="eastAsia" w:ascii="Times New Roman" w:hAnsi="Times New Roman" w:eastAsia="方正仿宋_GBK" w:cs="Times New Roman"/>
          <w:sz w:val="32"/>
          <w:szCs w:val="32"/>
        </w:rPr>
        <w:t>件</w:t>
      </w:r>
      <w:r>
        <w:rPr>
          <w:rFonts w:hint="eastAsia" w:ascii="方正仿宋_GBK" w:hAnsi="Times New Roman" w:eastAsia="方正仿宋_GBK" w:cs="Times New Roman"/>
          <w:kern w:val="0"/>
          <w:sz w:val="32"/>
          <w:szCs w:val="32"/>
        </w:rPr>
        <w:t>“套路贷”</w:t>
      </w:r>
      <w:r>
        <w:rPr>
          <w:rFonts w:ascii="方正仿宋_GBK" w:hAnsi="Times New Roman" w:eastAsia="方正仿宋_GBK" w:cs="Times New Roman"/>
          <w:kern w:val="0"/>
          <w:sz w:val="32"/>
          <w:szCs w:val="32"/>
        </w:rPr>
        <w:t>虚假诉讼线索，</w:t>
      </w:r>
      <w:r>
        <w:rPr>
          <w:rFonts w:hint="eastAsia" w:ascii="方正仿宋_GBK" w:hAnsi="Times New Roman" w:eastAsia="方正仿宋_GBK" w:cs="Times New Roman"/>
          <w:kern w:val="0"/>
          <w:sz w:val="32"/>
          <w:szCs w:val="32"/>
        </w:rPr>
        <w:t>依法</w:t>
      </w:r>
      <w:r>
        <w:rPr>
          <w:rFonts w:ascii="方正仿宋_GBK" w:hAnsi="Times New Roman" w:eastAsia="方正仿宋_GBK" w:cs="Times New Roman"/>
          <w:kern w:val="0"/>
          <w:sz w:val="32"/>
          <w:szCs w:val="32"/>
        </w:rPr>
        <w:t>移送江宁区检察院监督获改判，被中央电视台《今日说法》</w:t>
      </w:r>
      <w:r>
        <w:rPr>
          <w:rFonts w:hint="eastAsia" w:ascii="方正仿宋_GBK" w:hAnsi="Times New Roman" w:eastAsia="方正仿宋_GBK" w:cs="Times New Roman"/>
          <w:kern w:val="0"/>
          <w:sz w:val="32"/>
          <w:szCs w:val="32"/>
        </w:rPr>
        <w:t>纪录片</w:t>
      </w:r>
      <w:r>
        <w:rPr>
          <w:rFonts w:ascii="方正仿宋_GBK" w:hAnsi="Times New Roman" w:eastAsia="方正仿宋_GBK" w:cs="Times New Roman"/>
          <w:kern w:val="0"/>
          <w:sz w:val="32"/>
          <w:szCs w:val="32"/>
        </w:rPr>
        <w:t>报道，获评</w:t>
      </w:r>
      <w:r>
        <w:rPr>
          <w:rFonts w:hint="eastAsia" w:ascii="方正仿宋_GBK" w:hAnsi="Times New Roman" w:eastAsia="方正仿宋_GBK" w:cs="Times New Roman"/>
          <w:kern w:val="0"/>
          <w:sz w:val="32"/>
          <w:szCs w:val="32"/>
        </w:rPr>
        <w:t>全国检察机关</w:t>
      </w:r>
      <w:r>
        <w:rPr>
          <w:rFonts w:ascii="方正仿宋_GBK" w:hAnsi="Times New Roman" w:eastAsia="方正仿宋_GBK" w:cs="Times New Roman"/>
          <w:kern w:val="0"/>
          <w:sz w:val="32"/>
          <w:szCs w:val="32"/>
        </w:rPr>
        <w:t>典型案例。</w:t>
      </w:r>
      <w:r>
        <w:rPr>
          <w:rFonts w:hint="eastAsia" w:ascii="方正仿宋_GBK" w:hAnsi="Times New Roman" w:eastAsia="方正仿宋_GBK" w:cs="Times New Roman"/>
          <w:kern w:val="0"/>
          <w:sz w:val="32"/>
          <w:szCs w:val="32"/>
        </w:rPr>
        <w:t>完善支持起诉机制，办理</w:t>
      </w:r>
      <w:r>
        <w:rPr>
          <w:rFonts w:ascii="方正仿宋_GBK" w:hAnsi="Times New Roman" w:eastAsia="方正仿宋_GBK" w:cs="Times New Roman"/>
          <w:kern w:val="0"/>
          <w:sz w:val="32"/>
          <w:szCs w:val="32"/>
        </w:rPr>
        <w:t>最高检交办的</w:t>
      </w:r>
      <w:r>
        <w:rPr>
          <w:rFonts w:hint="eastAsia" w:ascii="方正仿宋_GBK" w:hAnsi="Times New Roman" w:eastAsia="方正仿宋_GBK" w:cs="Times New Roman"/>
          <w:kern w:val="0"/>
          <w:sz w:val="32"/>
          <w:szCs w:val="32"/>
        </w:rPr>
        <w:t>培训</w:t>
      </w:r>
      <w:r>
        <w:rPr>
          <w:rFonts w:ascii="方正仿宋_GBK" w:hAnsi="Times New Roman" w:eastAsia="方正仿宋_GBK" w:cs="Times New Roman"/>
          <w:kern w:val="0"/>
          <w:sz w:val="32"/>
          <w:szCs w:val="32"/>
        </w:rPr>
        <w:t>预付费逃逸</w:t>
      </w:r>
      <w:r>
        <w:rPr>
          <w:rFonts w:hint="eastAsia" w:ascii="方正仿宋_GBK" w:hAnsi="Times New Roman" w:eastAsia="方正仿宋_GBK" w:cs="Times New Roman"/>
          <w:kern w:val="0"/>
          <w:sz w:val="32"/>
          <w:szCs w:val="32"/>
        </w:rPr>
        <w:t>案件</w:t>
      </w:r>
      <w:r>
        <w:rPr>
          <w:rFonts w:ascii="方正仿宋_GBK" w:hAnsi="Times New Roman" w:eastAsia="方正仿宋_GBK" w:cs="Times New Roman"/>
          <w:kern w:val="0"/>
          <w:sz w:val="32"/>
          <w:szCs w:val="32"/>
        </w:rPr>
        <w:t>，支持</w:t>
      </w:r>
      <w:r>
        <w:rPr>
          <w:rFonts w:ascii="Times New Roman" w:hAnsi="Times New Roman" w:eastAsia="方正仿宋_GBK" w:cs="Times New Roman"/>
          <w:sz w:val="32"/>
          <w:szCs w:val="32"/>
        </w:rPr>
        <w:t>130</w:t>
      </w:r>
      <w:r>
        <w:rPr>
          <w:rFonts w:ascii="方正仿宋_GBK" w:hAnsi="Times New Roman" w:eastAsia="方正仿宋_GBK" w:cs="Times New Roman"/>
          <w:kern w:val="0"/>
          <w:sz w:val="32"/>
          <w:szCs w:val="32"/>
        </w:rPr>
        <w:t>名学生家长</w:t>
      </w:r>
      <w:r>
        <w:rPr>
          <w:rFonts w:hint="eastAsia" w:ascii="方正仿宋_GBK" w:hAnsi="Times New Roman" w:eastAsia="方正仿宋_GBK" w:cs="Times New Roman"/>
          <w:kern w:val="0"/>
          <w:sz w:val="32"/>
          <w:szCs w:val="32"/>
        </w:rPr>
        <w:t>提起民事诉讼，成功追讨110余万元预付费用。基于行政诉讼案件集中由江北新区管辖的实际，注重在行政非诉执行监督和行政争议实质性化解中寻找突破点。审查197件案件，提出22件检察建议被采纳，推动6起行政争议案件得到实质性化解。</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深化公益诉讼检察。</w:t>
      </w:r>
      <w:r>
        <w:rPr>
          <w:rFonts w:hint="eastAsia" w:ascii="方正仿宋_GBK" w:hAnsi="Times New Roman" w:eastAsia="方正仿宋_GBK" w:cs="Times New Roman"/>
          <w:kern w:val="0"/>
          <w:sz w:val="32"/>
          <w:szCs w:val="32"/>
        </w:rPr>
        <w:t>率先开展污染环境、非法捕捞、非法采矿类民事公益诉讼案件的实践探索，提起诉讼15件。对22件造成环境损害较小的非法捕捞水产品等案件组织公开听证，达成诉前和解。聚焦人民群众身边的“关键小事”，开展网络餐饮安全、医疗废弃物处置、问题窨井盖整治、无障碍环境建设、船舶污染防治等专项监督，发出行政诉前检察建议</w:t>
      </w:r>
      <w:r>
        <w:rPr>
          <w:rFonts w:hint="eastAsia" w:ascii="Times New Roman" w:hAnsi="Times New Roman" w:eastAsia="仿宋_GB2312" w:cs="Times New Roman"/>
          <w:kern w:val="0"/>
          <w:sz w:val="32"/>
          <w:szCs w:val="32"/>
        </w:rPr>
        <w:t>223</w:t>
      </w:r>
      <w:r>
        <w:rPr>
          <w:rFonts w:hint="eastAsia" w:ascii="方正仿宋_GBK" w:hAnsi="Times New Roman" w:eastAsia="方正仿宋_GBK" w:cs="Times New Roman"/>
          <w:kern w:val="0"/>
          <w:sz w:val="32"/>
          <w:szCs w:val="32"/>
        </w:rPr>
        <w:t>件，到期整改率</w:t>
      </w:r>
      <w:r>
        <w:rPr>
          <w:rFonts w:hint="eastAsia" w:ascii="Times New Roman" w:hAnsi="Times New Roman" w:eastAsia="仿宋_GB2312" w:cs="Times New Roman"/>
          <w:kern w:val="0"/>
          <w:sz w:val="32"/>
          <w:szCs w:val="32"/>
        </w:rPr>
        <w:t>99.6%，</w:t>
      </w:r>
      <w:r>
        <w:rPr>
          <w:rFonts w:hint="eastAsia" w:ascii="方正仿宋_GBK" w:hAnsi="Times New Roman" w:eastAsia="方正仿宋_GBK" w:cs="Times New Roman"/>
          <w:kern w:val="0"/>
          <w:sz w:val="32"/>
          <w:szCs w:val="32"/>
        </w:rPr>
        <w:t>督促保护、收回国有资产及权益</w:t>
      </w:r>
      <w:r>
        <w:rPr>
          <w:rFonts w:hint="eastAsia" w:ascii="Times New Roman" w:hAnsi="Times New Roman" w:eastAsia="仿宋_GB2312" w:cs="Times New Roman"/>
          <w:kern w:val="0"/>
          <w:sz w:val="32"/>
          <w:szCs w:val="32"/>
        </w:rPr>
        <w:t>570</w:t>
      </w:r>
      <w:r>
        <w:rPr>
          <w:rFonts w:hint="eastAsia" w:ascii="方正仿宋_GBK" w:hAnsi="Times New Roman" w:eastAsia="方正仿宋_GBK" w:cs="Times New Roman"/>
          <w:kern w:val="0"/>
          <w:sz w:val="32"/>
          <w:szCs w:val="32"/>
        </w:rPr>
        <w:t>0余万元。相关做法被吸收进</w:t>
      </w:r>
      <w:r>
        <w:rPr>
          <w:rFonts w:ascii="方正仿宋_GBK" w:hAnsi="Times New Roman" w:eastAsia="方正仿宋_GBK" w:cs="Times New Roman"/>
          <w:kern w:val="0"/>
          <w:sz w:val="32"/>
          <w:szCs w:val="32"/>
        </w:rPr>
        <w:t>《人民检察院公益诉讼办案规则》</w:t>
      </w:r>
      <w:r>
        <w:rPr>
          <w:rFonts w:hint="eastAsia" w:ascii="方正仿宋_GBK" w:hAnsi="Times New Roman" w:eastAsia="方正仿宋_GBK" w:cs="Times New Roman"/>
          <w:kern w:val="0"/>
          <w:sz w:val="32"/>
          <w:szCs w:val="32"/>
        </w:rPr>
        <w:t>，办案经验先后被</w:t>
      </w:r>
      <w:r>
        <w:rPr>
          <w:rFonts w:ascii="方正仿宋_GBK" w:hAnsi="Times New Roman" w:eastAsia="方正仿宋_GBK" w:cs="Times New Roman"/>
          <w:kern w:val="0"/>
          <w:sz w:val="32"/>
          <w:szCs w:val="32"/>
        </w:rPr>
        <w:t>《检察日报》</w:t>
      </w:r>
      <w:r>
        <w:rPr>
          <w:rFonts w:hint="eastAsia" w:ascii="方正仿宋_GBK" w:hAnsi="Times New Roman" w:eastAsia="方正仿宋_GBK" w:cs="Times New Roman"/>
          <w:kern w:val="0"/>
          <w:sz w:val="32"/>
          <w:szCs w:val="32"/>
        </w:rPr>
        <w:t>《江苏改革简报》等宣传推介，并在全国性会议上作交流发言，</w:t>
      </w:r>
      <w:r>
        <w:rPr>
          <w:rFonts w:ascii="Times New Roman" w:hAnsi="Times New Roman" w:eastAsia="仿宋_GB2312" w:cs="Times New Roman"/>
          <w:sz w:val="32"/>
          <w:szCs w:val="32"/>
        </w:rPr>
        <w:t>1</w:t>
      </w:r>
      <w:r>
        <w:rPr>
          <w:rFonts w:ascii="方正仿宋_GBK" w:hAnsi="Times New Roman" w:eastAsia="方正仿宋_GBK" w:cs="Times New Roman"/>
          <w:kern w:val="0"/>
          <w:sz w:val="32"/>
          <w:szCs w:val="32"/>
        </w:rPr>
        <w:t>名干警</w:t>
      </w:r>
      <w:r>
        <w:rPr>
          <w:rFonts w:hint="eastAsia" w:ascii="方正仿宋_GBK" w:hAnsi="Times New Roman" w:eastAsia="方正仿宋_GBK" w:cs="Times New Roman"/>
          <w:kern w:val="0"/>
          <w:sz w:val="32"/>
          <w:szCs w:val="32"/>
        </w:rPr>
        <w:t xml:space="preserve">入选“全国检察公益诉讼人才库”。 </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四、把握法治规律守正创新，在深化改革中激发活力</w:t>
      </w:r>
    </w:p>
    <w:p>
      <w:pPr>
        <w:spacing w:line="560" w:lineRule="exact"/>
        <w:ind w:firstLine="640" w:firstLineChars="200"/>
        <w:rPr>
          <w:rFonts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rPr>
        <w:t xml:space="preserve">做好“规定动作”，创新“自选动作”，持续推动改革成效转化为检察工作发展的强大源动力。  </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全面推进司法改革。</w:t>
      </w:r>
      <w:r>
        <w:rPr>
          <w:rFonts w:ascii="方正仿宋_GBK" w:hAnsi="Times New Roman" w:eastAsia="方正仿宋_GBK" w:cs="Times New Roman"/>
          <w:kern w:val="0"/>
          <w:sz w:val="32"/>
          <w:szCs w:val="32"/>
        </w:rPr>
        <w:t>立足区情、院情积极探索，内设机构改革任务全面完成。坚持好中选优、优中选强，新遴选</w:t>
      </w:r>
      <w:r>
        <w:rPr>
          <w:rFonts w:hint="eastAsia" w:ascii="Times New Roman" w:hAnsi="Times New Roman" w:eastAsia="仿宋_GB2312" w:cs="Times New Roman"/>
          <w:sz w:val="32"/>
          <w:szCs w:val="32"/>
        </w:rPr>
        <w:t>15</w:t>
      </w:r>
      <w:r>
        <w:rPr>
          <w:rFonts w:ascii="方正仿宋_GBK" w:hAnsi="Times New Roman" w:eastAsia="方正仿宋_GBK" w:cs="Times New Roman"/>
          <w:kern w:val="0"/>
          <w:sz w:val="32"/>
          <w:szCs w:val="32"/>
        </w:rPr>
        <w:t>名员额检察官，充实一线业务部门。</w:t>
      </w:r>
      <w:r>
        <w:rPr>
          <w:rFonts w:hint="eastAsia" w:ascii="方正仿宋_GBK" w:hAnsi="Times New Roman" w:eastAsia="方正仿宋_GBK" w:cs="Times New Roman"/>
          <w:kern w:val="0"/>
          <w:sz w:val="32"/>
          <w:szCs w:val="32"/>
        </w:rPr>
        <w:t>明晰检察官职权清单，突出检察官办案主体地位，落实“谁办案谁负责、谁决定谁负责”的要求，完善绩效考评、司法档案、职业保障等配套机制，实现“权、责、利”相统一。入额院领导带头办理案件</w:t>
      </w:r>
      <w:r>
        <w:rPr>
          <w:rFonts w:hint="eastAsia" w:ascii="Times New Roman" w:hAnsi="Times New Roman" w:eastAsia="仿宋_GB2312" w:cs="Times New Roman"/>
          <w:sz w:val="32"/>
          <w:szCs w:val="32"/>
        </w:rPr>
        <w:t>848</w:t>
      </w:r>
      <w:r>
        <w:rPr>
          <w:rFonts w:hint="eastAsia" w:ascii="方正仿宋_GBK" w:hAnsi="Times New Roman" w:eastAsia="方正仿宋_GBK" w:cs="Times New Roman"/>
          <w:kern w:val="0"/>
          <w:sz w:val="32"/>
          <w:szCs w:val="32"/>
        </w:rPr>
        <w:t xml:space="preserve">件，赵某抢劫案获评“全国十大法律监督案例”。全面贯彻“捕诉一体”改革精神，严格做到“谁批准逮捕的案件谁审查起诉”。 </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不断优化管理机制。</w:t>
      </w:r>
      <w:r>
        <w:rPr>
          <w:rFonts w:ascii="方正仿宋_GBK" w:hAnsi="Times New Roman" w:eastAsia="方正仿宋_GBK" w:cs="Times New Roman"/>
          <w:kern w:val="0"/>
          <w:sz w:val="32"/>
          <w:szCs w:val="32"/>
        </w:rPr>
        <w:t>围绕以审判为中心的诉讼制度改革，完善重大案件提前介入机制，规范自行补充侦查，严格</w:t>
      </w:r>
      <w:r>
        <w:rPr>
          <w:rFonts w:hint="eastAsia" w:ascii="方正仿宋_GBK" w:hAnsi="Times New Roman" w:eastAsia="方正仿宋_GBK" w:cs="Times New Roman"/>
          <w:kern w:val="0"/>
          <w:sz w:val="32"/>
          <w:szCs w:val="32"/>
        </w:rPr>
        <w:t>办案期限延长、退回补充侦查的审批程序，</w:t>
      </w:r>
      <w:r>
        <w:rPr>
          <w:rFonts w:ascii="方正仿宋_GBK" w:hAnsi="Times New Roman" w:eastAsia="方正仿宋_GBK" w:cs="Times New Roman"/>
          <w:kern w:val="0"/>
          <w:sz w:val="32"/>
          <w:szCs w:val="32"/>
        </w:rPr>
        <w:t>努力以最少</w:t>
      </w:r>
      <w:r>
        <w:rPr>
          <w:rFonts w:hint="eastAsia" w:ascii="方正仿宋_GBK" w:hAnsi="Times New Roman" w:eastAsia="方正仿宋_GBK" w:cs="Times New Roman"/>
          <w:kern w:val="0"/>
          <w:sz w:val="32"/>
          <w:szCs w:val="32"/>
        </w:rPr>
        <w:t>的</w:t>
      </w:r>
      <w:r>
        <w:rPr>
          <w:rFonts w:ascii="方正仿宋_GBK" w:hAnsi="Times New Roman" w:eastAsia="方正仿宋_GBK" w:cs="Times New Roman"/>
          <w:kern w:val="0"/>
          <w:sz w:val="32"/>
          <w:szCs w:val="32"/>
        </w:rPr>
        <w:t>环节和最短</w:t>
      </w:r>
      <w:r>
        <w:rPr>
          <w:rFonts w:hint="eastAsia" w:ascii="方正仿宋_GBK" w:hAnsi="Times New Roman" w:eastAsia="方正仿宋_GBK" w:cs="Times New Roman"/>
          <w:kern w:val="0"/>
          <w:sz w:val="32"/>
          <w:szCs w:val="32"/>
        </w:rPr>
        <w:t>的</w:t>
      </w:r>
      <w:r>
        <w:rPr>
          <w:rFonts w:ascii="方正仿宋_GBK" w:hAnsi="Times New Roman" w:eastAsia="方正仿宋_GBK" w:cs="Times New Roman"/>
          <w:kern w:val="0"/>
          <w:sz w:val="32"/>
          <w:szCs w:val="32"/>
        </w:rPr>
        <w:t>时限办结案件，</w:t>
      </w:r>
      <w:r>
        <w:rPr>
          <w:rFonts w:hint="eastAsia" w:ascii="方正仿宋_GBK" w:hAnsi="Times New Roman" w:eastAsia="方正仿宋_GBK" w:cs="Times New Roman"/>
          <w:kern w:val="0"/>
          <w:sz w:val="32"/>
          <w:szCs w:val="32"/>
        </w:rPr>
        <w:t>“案-件比”已降</w:t>
      </w:r>
      <w:r>
        <w:rPr>
          <w:rFonts w:ascii="方正仿宋_GBK" w:hAnsi="Times New Roman" w:eastAsia="方正仿宋_GBK" w:cs="Times New Roman"/>
          <w:kern w:val="0"/>
          <w:sz w:val="32"/>
          <w:szCs w:val="32"/>
        </w:rPr>
        <w:t>至</w:t>
      </w:r>
      <w:r>
        <w:rPr>
          <w:rFonts w:hint="eastAsia" w:ascii="Times New Roman" w:hAnsi="Times New Roman" w:eastAsia="仿宋_GB2312" w:cs="Times New Roman"/>
          <w:sz w:val="32"/>
          <w:szCs w:val="32"/>
        </w:rPr>
        <w:t>1:1.05</w:t>
      </w:r>
      <w:r>
        <w:rPr>
          <w:rFonts w:ascii="方正仿宋_GBK" w:hAnsi="Times New Roman" w:eastAsia="方正仿宋_GBK" w:cs="Times New Roman"/>
          <w:kern w:val="0"/>
          <w:sz w:val="32"/>
          <w:szCs w:val="32"/>
        </w:rPr>
        <w:t>。深化认罪认罚从宽制度改革，</w:t>
      </w:r>
      <w:r>
        <w:rPr>
          <w:rFonts w:hint="eastAsia" w:ascii="方正仿宋_GBK" w:hAnsi="Times New Roman" w:eastAsia="方正仿宋_GBK" w:cs="Times New Roman"/>
          <w:kern w:val="0"/>
          <w:sz w:val="32"/>
          <w:szCs w:val="32"/>
        </w:rPr>
        <w:t>落实控辩协商同步录音录像要求，推进量刑建议精准化，共适用认罪认罚从宽制度办理刑事犯罪案件</w:t>
      </w:r>
      <w:r>
        <w:rPr>
          <w:rFonts w:hint="eastAsia" w:ascii="Times New Roman" w:hAnsi="Times New Roman" w:eastAsia="仿宋_GB2312" w:cs="Times New Roman"/>
          <w:sz w:val="32"/>
          <w:szCs w:val="32"/>
        </w:rPr>
        <w:t xml:space="preserve">4738 </w:t>
      </w:r>
      <w:r>
        <w:rPr>
          <w:rFonts w:hint="eastAsia" w:ascii="方正仿宋_GBK" w:hAnsi="Times New Roman" w:eastAsia="方正仿宋_GBK" w:cs="Times New Roman"/>
          <w:kern w:val="0"/>
          <w:sz w:val="32"/>
          <w:szCs w:val="32"/>
        </w:rPr>
        <w:t>件</w:t>
      </w:r>
      <w:r>
        <w:rPr>
          <w:rFonts w:hint="eastAsia" w:ascii="Times New Roman" w:hAnsi="Times New Roman" w:eastAsia="仿宋_GB2312" w:cs="Times New Roman"/>
          <w:sz w:val="32"/>
          <w:szCs w:val="32"/>
        </w:rPr>
        <w:t>6568</w:t>
      </w:r>
      <w:r>
        <w:rPr>
          <w:rFonts w:hint="eastAsia" w:ascii="方正仿宋_GBK" w:hAnsi="Times New Roman" w:eastAsia="方正仿宋_GBK" w:cs="Times New Roman"/>
          <w:kern w:val="0"/>
          <w:sz w:val="32"/>
          <w:szCs w:val="32"/>
        </w:rPr>
        <w:t>人，确定刑量刑建议采纳率超过</w:t>
      </w:r>
      <w:r>
        <w:rPr>
          <w:rFonts w:hint="eastAsia" w:ascii="Times New Roman" w:hAnsi="Times New Roman" w:eastAsia="仿宋_GB2312" w:cs="Times New Roman"/>
          <w:sz w:val="32"/>
          <w:szCs w:val="32"/>
        </w:rPr>
        <w:t>97%。</w:t>
      </w:r>
      <w:r>
        <w:rPr>
          <w:rFonts w:hint="eastAsia" w:ascii="方正仿宋_GBK" w:hAnsi="Times New Roman" w:eastAsia="方正仿宋_GBK" w:cs="Times New Roman"/>
          <w:kern w:val="0"/>
          <w:sz w:val="32"/>
          <w:szCs w:val="32"/>
        </w:rPr>
        <w:t>落实“群众信访件件有回复”制度</w:t>
      </w:r>
      <w:r>
        <w:rPr>
          <w:rFonts w:ascii="方正仿宋_GBK" w:hAnsi="Times New Roman" w:eastAsia="方正仿宋_GBK" w:cs="Times New Roman"/>
          <w:kern w:val="0"/>
          <w:sz w:val="32"/>
          <w:szCs w:val="32"/>
        </w:rPr>
        <w:t>，对</w:t>
      </w:r>
      <w:r>
        <w:rPr>
          <w:rFonts w:hint="eastAsia" w:ascii="Times New Roman" w:hAnsi="Times New Roman" w:eastAsia="仿宋_GB2312" w:cs="Times New Roman"/>
          <w:sz w:val="32"/>
          <w:szCs w:val="32"/>
        </w:rPr>
        <w:t>671</w:t>
      </w:r>
      <w:r>
        <w:rPr>
          <w:rFonts w:hint="eastAsia" w:ascii="方正仿宋_GBK" w:hAnsi="Times New Roman" w:eastAsia="方正仿宋_GBK" w:cs="Times New Roman"/>
          <w:kern w:val="0"/>
          <w:sz w:val="32"/>
          <w:szCs w:val="32"/>
        </w:rPr>
        <w:t>件</w:t>
      </w:r>
      <w:r>
        <w:rPr>
          <w:rFonts w:ascii="方正仿宋_GBK" w:hAnsi="Times New Roman" w:eastAsia="方正仿宋_GBK" w:cs="Times New Roman"/>
          <w:kern w:val="0"/>
          <w:sz w:val="32"/>
          <w:szCs w:val="32"/>
        </w:rPr>
        <w:t>群众</w:t>
      </w:r>
      <w:r>
        <w:rPr>
          <w:rFonts w:hint="eastAsia" w:ascii="方正仿宋_GBK" w:hAnsi="Times New Roman" w:eastAsia="方正仿宋_GBK" w:cs="Times New Roman"/>
          <w:kern w:val="0"/>
          <w:sz w:val="32"/>
          <w:szCs w:val="32"/>
        </w:rPr>
        <w:t>来信</w:t>
      </w:r>
      <w:r>
        <w:rPr>
          <w:rFonts w:ascii="方正仿宋_GBK" w:hAnsi="Times New Roman" w:eastAsia="方正仿宋_GBK" w:cs="Times New Roman"/>
          <w:kern w:val="0"/>
          <w:sz w:val="32"/>
          <w:szCs w:val="32"/>
        </w:rPr>
        <w:t>全部予以</w:t>
      </w:r>
      <w:r>
        <w:rPr>
          <w:rFonts w:hint="eastAsia" w:ascii="方正仿宋_GBK" w:hAnsi="Times New Roman" w:eastAsia="方正仿宋_GBK" w:cs="Times New Roman"/>
          <w:kern w:val="0"/>
          <w:sz w:val="32"/>
          <w:szCs w:val="32"/>
        </w:rPr>
        <w:t>“</w:t>
      </w:r>
      <w:r>
        <w:rPr>
          <w:rFonts w:ascii="Times New Roman" w:hAnsi="Times New Roman" w:eastAsia="仿宋_GB2312" w:cs="Times New Roman"/>
          <w:sz w:val="32"/>
          <w:szCs w:val="32"/>
        </w:rPr>
        <w:t>7</w:t>
      </w:r>
      <w:r>
        <w:rPr>
          <w:rFonts w:ascii="方正仿宋_GBK" w:hAnsi="Times New Roman" w:eastAsia="方正仿宋_GBK" w:cs="Times New Roman"/>
          <w:kern w:val="0"/>
          <w:sz w:val="32"/>
          <w:szCs w:val="32"/>
        </w:rPr>
        <w:t>日内程序性回复、</w:t>
      </w:r>
      <w:r>
        <w:rPr>
          <w:rFonts w:ascii="Times New Roman" w:hAnsi="Times New Roman" w:eastAsia="仿宋_GB2312" w:cs="Times New Roman"/>
          <w:sz w:val="32"/>
          <w:szCs w:val="32"/>
        </w:rPr>
        <w:t>3</w:t>
      </w:r>
      <w:r>
        <w:rPr>
          <w:rFonts w:ascii="方正仿宋_GBK" w:hAnsi="Times New Roman" w:eastAsia="方正仿宋_GBK" w:cs="Times New Roman"/>
          <w:kern w:val="0"/>
          <w:sz w:val="32"/>
          <w:szCs w:val="32"/>
        </w:rPr>
        <w:t>个月内办理过程或结果答复</w:t>
      </w:r>
      <w:r>
        <w:rPr>
          <w:rFonts w:hint="eastAsia" w:ascii="方正仿宋_GBK" w:hAnsi="Times New Roman" w:eastAsia="方正仿宋_GBK" w:cs="Times New Roman"/>
          <w:kern w:val="0"/>
          <w:sz w:val="32"/>
          <w:szCs w:val="32"/>
        </w:rPr>
        <w:t>”</w:t>
      </w:r>
      <w:r>
        <w:rPr>
          <w:rFonts w:ascii="方正仿宋_GBK" w:hAnsi="Times New Roman" w:eastAsia="方正仿宋_GBK" w:cs="Times New Roman"/>
          <w:kern w:val="0"/>
          <w:sz w:val="32"/>
          <w:szCs w:val="32"/>
        </w:rPr>
        <w:t>。高标准对接上级</w:t>
      </w:r>
      <w:r>
        <w:rPr>
          <w:rFonts w:hint="eastAsia" w:ascii="方正仿宋_GBK" w:hAnsi="Times New Roman" w:eastAsia="方正仿宋_GBK" w:cs="Times New Roman"/>
          <w:kern w:val="0"/>
          <w:sz w:val="32"/>
          <w:szCs w:val="32"/>
        </w:rPr>
        <w:t>网信</w:t>
      </w:r>
      <w:r>
        <w:rPr>
          <w:rFonts w:ascii="方正仿宋_GBK" w:hAnsi="Times New Roman" w:eastAsia="方正仿宋_GBK" w:cs="Times New Roman"/>
          <w:kern w:val="0"/>
          <w:sz w:val="32"/>
          <w:szCs w:val="32"/>
        </w:rPr>
        <w:t>平台，大力推进智慧检务建设，</w:t>
      </w:r>
      <w:r>
        <w:rPr>
          <w:rFonts w:ascii="Times New Roman" w:hAnsi="Times New Roman" w:eastAsia="仿宋_GB2312" w:cs="Times New Roman"/>
          <w:sz w:val="32"/>
          <w:szCs w:val="32"/>
        </w:rPr>
        <w:t>2</w:t>
      </w:r>
      <w:r>
        <w:rPr>
          <w:rFonts w:ascii="方正仿宋_GBK" w:hAnsi="Times New Roman" w:eastAsia="方正仿宋_GBK" w:cs="Times New Roman"/>
          <w:kern w:val="0"/>
          <w:sz w:val="32"/>
          <w:szCs w:val="32"/>
        </w:rPr>
        <w:t>名干警分别荣立二等功、三等功。</w:t>
      </w:r>
      <w:r>
        <w:rPr>
          <w:rFonts w:hint="eastAsia" w:ascii="方正仿宋_GBK" w:hAnsi="Times New Roman" w:eastAsia="方正仿宋_GBK" w:cs="Times New Roman"/>
          <w:kern w:val="0"/>
          <w:sz w:val="32"/>
          <w:szCs w:val="32"/>
        </w:rPr>
        <w:t xml:space="preserve">  </w:t>
      </w:r>
    </w:p>
    <w:p>
      <w:pPr>
        <w:spacing w:line="560" w:lineRule="exact"/>
        <w:ind w:firstLine="640" w:firstLineChars="200"/>
        <w:rPr>
          <w:rFonts w:ascii="方正仿宋_GBK" w:hAnsi="Times New Roman" w:eastAsia="方正仿宋_GBK" w:cs="Times New Roman"/>
          <w:kern w:val="0"/>
          <w:sz w:val="32"/>
          <w:szCs w:val="32"/>
        </w:rPr>
      </w:pPr>
      <w:r>
        <w:rPr>
          <w:rFonts w:hint="eastAsia" w:ascii="方正楷体_GBK" w:hAnsi="Times New Roman" w:eastAsia="方正楷体_GBK" w:cs="Times New Roman"/>
          <w:sz w:val="32"/>
          <w:szCs w:val="32"/>
        </w:rPr>
        <w:t>持续深化检务公开。</w:t>
      </w:r>
      <w:r>
        <w:rPr>
          <w:rFonts w:hint="eastAsia" w:ascii="方正仿宋_GBK" w:hAnsi="Times New Roman" w:eastAsia="方正仿宋_GBK" w:cs="Times New Roman"/>
          <w:kern w:val="0"/>
          <w:sz w:val="32"/>
          <w:szCs w:val="32"/>
        </w:rPr>
        <w:t>依托鼓楼检察微信、微博、集群网站以及</w:t>
      </w:r>
      <w:r>
        <w:rPr>
          <w:rFonts w:hint="eastAsia" w:ascii="Times New Roman" w:hAnsi="Times New Roman" w:eastAsia="仿宋_GB2312" w:cs="Times New Roman"/>
          <w:sz w:val="32"/>
          <w:szCs w:val="32"/>
        </w:rPr>
        <w:t>12309</w:t>
      </w:r>
      <w:r>
        <w:rPr>
          <w:rFonts w:hint="eastAsia" w:ascii="方正仿宋_GBK" w:hAnsi="Times New Roman" w:eastAsia="方正仿宋_GBK" w:cs="Times New Roman"/>
          <w:kern w:val="0"/>
          <w:sz w:val="32"/>
          <w:szCs w:val="32"/>
        </w:rPr>
        <w:t>中国检察网等载体，</w:t>
      </w:r>
      <w:r>
        <w:rPr>
          <w:rFonts w:ascii="方正仿宋_GBK" w:hAnsi="Times New Roman" w:eastAsia="方正仿宋_GBK" w:cs="Times New Roman"/>
          <w:kern w:val="0"/>
          <w:sz w:val="32"/>
          <w:szCs w:val="32"/>
        </w:rPr>
        <w:t>推送检察资</w:t>
      </w:r>
      <w:r>
        <w:rPr>
          <w:rFonts w:hint="eastAsia" w:ascii="方正仿宋_GBK" w:hAnsi="Times New Roman" w:eastAsia="方正仿宋_GBK" w:cs="Times New Roman"/>
          <w:kern w:val="0"/>
          <w:sz w:val="32"/>
          <w:szCs w:val="32"/>
        </w:rPr>
        <w:t>讯6000余条，发布案件程序性信息28000余条、重大案件信息1300余条，公开终结性法律文书6000余份，均位居全市前列。积极传递“检察好声音”，中央电视台、《检察日报》《新华日报》等省级以上媒体宣传报道鼓楼检察工作140余次，连续</w:t>
      </w:r>
      <w:r>
        <w:rPr>
          <w:rFonts w:ascii="方正仿宋_GBK" w:hAnsi="Times New Roman" w:eastAsia="方正仿宋_GBK" w:cs="Times New Roman"/>
          <w:kern w:val="0"/>
          <w:sz w:val="32"/>
          <w:szCs w:val="32"/>
        </w:rPr>
        <w:t>五年获</w:t>
      </w:r>
      <w:r>
        <w:rPr>
          <w:rFonts w:hint="eastAsia" w:ascii="方正仿宋_GBK" w:hAnsi="Times New Roman" w:eastAsia="方正仿宋_GBK" w:cs="Times New Roman"/>
          <w:kern w:val="0"/>
          <w:sz w:val="32"/>
          <w:szCs w:val="32"/>
        </w:rPr>
        <w:t>评“全国检察宣传先进单位”</w:t>
      </w:r>
      <w:r>
        <w:rPr>
          <w:rFonts w:ascii="方正仿宋_GBK" w:hAnsi="Times New Roman" w:eastAsia="方正仿宋_GBK" w:cs="Times New Roman"/>
          <w:kern w:val="0"/>
          <w:sz w:val="32"/>
          <w:szCs w:val="32"/>
        </w:rPr>
        <w:t>，</w:t>
      </w:r>
      <w:r>
        <w:rPr>
          <w:rFonts w:ascii="Times New Roman" w:hAnsi="Times New Roman" w:eastAsia="仿宋_GB2312" w:cs="Times New Roman"/>
          <w:sz w:val="32"/>
          <w:szCs w:val="32"/>
        </w:rPr>
        <w:t>15</w:t>
      </w:r>
      <w:r>
        <w:rPr>
          <w:rFonts w:ascii="方正仿宋_GBK" w:hAnsi="Times New Roman" w:eastAsia="方正仿宋_GBK" w:cs="Times New Roman"/>
          <w:kern w:val="0"/>
          <w:sz w:val="32"/>
          <w:szCs w:val="32"/>
        </w:rPr>
        <w:t>人次获评</w:t>
      </w:r>
      <w:r>
        <w:rPr>
          <w:rFonts w:hint="eastAsia" w:ascii="方正仿宋_GBK" w:hAnsi="Times New Roman" w:eastAsia="方正仿宋_GBK" w:cs="Times New Roman"/>
          <w:kern w:val="0"/>
          <w:sz w:val="32"/>
          <w:szCs w:val="32"/>
        </w:rPr>
        <w:t>“全国检察宣传先进个人”。</w:t>
      </w:r>
      <w:r>
        <w:rPr>
          <w:rFonts w:ascii="方正仿宋_GBK" w:hAnsi="Times New Roman" w:eastAsia="方正仿宋_GBK" w:cs="Times New Roman"/>
          <w:kern w:val="0"/>
          <w:sz w:val="32"/>
          <w:szCs w:val="32"/>
        </w:rPr>
        <w:t>召开新闻发布会</w:t>
      </w:r>
      <w:r>
        <w:rPr>
          <w:rFonts w:hint="eastAsia" w:ascii="Times New Roman" w:hAnsi="Times New Roman" w:eastAsia="仿宋_GB2312" w:cs="Times New Roman"/>
          <w:sz w:val="32"/>
          <w:szCs w:val="32"/>
        </w:rPr>
        <w:t>11</w:t>
      </w:r>
      <w:r>
        <w:rPr>
          <w:rFonts w:ascii="方正仿宋_GBK" w:hAnsi="Times New Roman" w:eastAsia="方正仿宋_GBK" w:cs="Times New Roman"/>
          <w:kern w:val="0"/>
          <w:sz w:val="32"/>
          <w:szCs w:val="32"/>
        </w:rPr>
        <w:t>场，举行公开听证</w:t>
      </w:r>
      <w:r>
        <w:rPr>
          <w:rFonts w:hint="eastAsia" w:ascii="Times New Roman" w:hAnsi="Times New Roman" w:eastAsia="仿宋_GB2312" w:cs="Times New Roman"/>
          <w:sz w:val="32"/>
          <w:szCs w:val="32"/>
        </w:rPr>
        <w:t>22</w:t>
      </w:r>
      <w:r>
        <w:rPr>
          <w:rFonts w:hint="eastAsia" w:ascii="方正仿宋_GBK" w:hAnsi="Times New Roman" w:eastAsia="方正仿宋_GBK" w:cs="Times New Roman"/>
          <w:kern w:val="0"/>
          <w:sz w:val="32"/>
          <w:szCs w:val="32"/>
        </w:rPr>
        <w:t>次</w:t>
      </w:r>
      <w:r>
        <w:rPr>
          <w:rFonts w:ascii="方正仿宋_GBK" w:hAnsi="Times New Roman" w:eastAsia="方正仿宋_GBK" w:cs="Times New Roman"/>
          <w:kern w:val="0"/>
          <w:sz w:val="32"/>
          <w:szCs w:val="32"/>
        </w:rPr>
        <w:t>，</w:t>
      </w:r>
      <w:r>
        <w:rPr>
          <w:rFonts w:hint="eastAsia" w:ascii="方正仿宋_GBK" w:hAnsi="Times New Roman" w:eastAsia="方正仿宋_GBK" w:cs="Times New Roman"/>
          <w:kern w:val="0"/>
          <w:sz w:val="32"/>
          <w:szCs w:val="32"/>
        </w:rPr>
        <w:t>“向人民汇报检察工作”测评满意度</w:t>
      </w:r>
      <w:r>
        <w:rPr>
          <w:rFonts w:hint="eastAsia" w:ascii="Times New Roman" w:hAnsi="Times New Roman" w:eastAsia="仿宋_GB2312" w:cs="Times New Roman"/>
          <w:sz w:val="32"/>
          <w:szCs w:val="32"/>
        </w:rPr>
        <w:t xml:space="preserve">100%。 </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五、顺应时代要求固本强基，在锻造队伍中凝聚力量</w:t>
      </w:r>
    </w:p>
    <w:p>
      <w:pPr>
        <w:spacing w:line="560" w:lineRule="exact"/>
        <w:ind w:firstLine="640" w:firstLineChars="200"/>
        <w:rPr>
          <w:rFonts w:ascii="Times New Roman" w:hAnsi="Times New Roman" w:eastAsia="黑体" w:cs="Times New Roman"/>
          <w:sz w:val="32"/>
          <w:szCs w:val="32"/>
        </w:rPr>
      </w:pPr>
      <w:r>
        <w:rPr>
          <w:rFonts w:hint="eastAsia" w:ascii="方正仿宋_GBK" w:hAnsi="Times New Roman" w:eastAsia="方正仿宋_GBK" w:cs="Times New Roman"/>
          <w:sz w:val="32"/>
          <w:szCs w:val="32"/>
        </w:rPr>
        <w:t>坚持严管与厚爱并重，持续强素能、转作风，打牢高质量、可持续发展基础。</w:t>
      </w:r>
    </w:p>
    <w:p>
      <w:pPr>
        <w:spacing w:line="56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以政治建检为核心。</w:t>
      </w:r>
      <w:r>
        <w:rPr>
          <w:rFonts w:ascii="方正仿宋_GBK" w:hAnsi="Times New Roman" w:eastAsia="方正仿宋_GBK" w:cs="Times New Roman"/>
          <w:sz w:val="32"/>
          <w:szCs w:val="32"/>
        </w:rPr>
        <w:t>将政治能力建设作为长期任务</w:t>
      </w:r>
      <w:r>
        <w:rPr>
          <w:rFonts w:hint="eastAsia" w:ascii="方正仿宋_GBK" w:hAnsi="Times New Roman" w:eastAsia="方正仿宋_GBK" w:cs="Times New Roman"/>
          <w:sz w:val="32"/>
          <w:szCs w:val="32"/>
        </w:rPr>
        <w:t>来抓</w:t>
      </w:r>
      <w:r>
        <w:rPr>
          <w:rFonts w:ascii="方正仿宋_GBK" w:hAnsi="Times New Roman" w:eastAsia="方正仿宋_GBK" w:cs="Times New Roman"/>
          <w:sz w:val="32"/>
          <w:szCs w:val="32"/>
        </w:rPr>
        <w:t>，召开党组理论学习中心组学习会</w:t>
      </w:r>
      <w:r>
        <w:rPr>
          <w:rFonts w:hint="eastAsia" w:ascii="Times New Roman" w:hAnsi="Times New Roman" w:eastAsia="仿宋_GB2312" w:cs="Times New Roman"/>
          <w:sz w:val="32"/>
          <w:szCs w:val="32"/>
        </w:rPr>
        <w:t>51</w:t>
      </w:r>
      <w:r>
        <w:rPr>
          <w:rFonts w:ascii="方正仿宋_GBK" w:hAnsi="Times New Roman" w:eastAsia="方正仿宋_GBK" w:cs="Times New Roman"/>
          <w:sz w:val="32"/>
          <w:szCs w:val="32"/>
        </w:rPr>
        <w:t>次，向区委、区委政法委请示报告重大事项</w:t>
      </w:r>
      <w:r>
        <w:rPr>
          <w:rFonts w:hint="eastAsia" w:ascii="Times New Roman" w:hAnsi="Times New Roman" w:eastAsia="仿宋_GB2312" w:cs="Times New Roman"/>
          <w:sz w:val="32"/>
          <w:szCs w:val="32"/>
        </w:rPr>
        <w:t>23</w:t>
      </w:r>
      <w:r>
        <w:rPr>
          <w:rFonts w:ascii="方正仿宋_GBK" w:hAnsi="Times New Roman" w:eastAsia="方正仿宋_GBK" w:cs="Times New Roman"/>
          <w:sz w:val="32"/>
          <w:szCs w:val="32"/>
        </w:rPr>
        <w:t>次。坚持党建引领，</w:t>
      </w:r>
      <w:r>
        <w:rPr>
          <w:rFonts w:hint="eastAsia" w:ascii="方正仿宋_GBK" w:hAnsi="Times New Roman" w:eastAsia="方正仿宋_GBK" w:cs="Times New Roman"/>
          <w:sz w:val="32"/>
          <w:szCs w:val="32"/>
        </w:rPr>
        <w:t>扎实开展“两学一做”学习教育、“不忘初心、牢记使命”主题教育，认真践行“两在两同”建新功行动要求，把对党忠诚、为民司法落实到检察工作方方面面。突出抓好党史学习教育，引导干警</w:t>
      </w:r>
      <w:r>
        <w:rPr>
          <w:rFonts w:ascii="方正仿宋_GBK" w:hAnsi="Times New Roman" w:eastAsia="方正仿宋_GBK" w:cs="Times New Roman"/>
          <w:sz w:val="32"/>
          <w:szCs w:val="32"/>
        </w:rPr>
        <w:t>从百年党史中汲取奋进力量，做到学史明理、学史增信、学史崇德、学史力行。</w:t>
      </w:r>
      <w:r>
        <w:rPr>
          <w:rFonts w:hint="eastAsia" w:ascii="方正仿宋_GBK" w:hAnsi="Times New Roman" w:eastAsia="方正仿宋_GBK" w:cs="Times New Roman"/>
          <w:sz w:val="32"/>
          <w:szCs w:val="32"/>
        </w:rPr>
        <w:t xml:space="preserve"> </w:t>
      </w:r>
    </w:p>
    <w:p>
      <w:pPr>
        <w:spacing w:line="560" w:lineRule="exact"/>
        <w:ind w:firstLine="640" w:firstLineChars="200"/>
        <w:rPr>
          <w:rFonts w:ascii="Times New Roman" w:hAnsi="Times New Roman" w:eastAsia="仿宋_GB2312" w:cs="Times New Roman"/>
          <w:sz w:val="32"/>
          <w:szCs w:val="32"/>
        </w:rPr>
      </w:pPr>
      <w:r>
        <w:rPr>
          <w:rFonts w:hint="eastAsia" w:ascii="方正楷体_GBK" w:hAnsi="Times New Roman" w:eastAsia="方正楷体_GBK" w:cs="Times New Roman"/>
          <w:sz w:val="32"/>
          <w:szCs w:val="32"/>
        </w:rPr>
        <w:t>以从严治检为保障。</w:t>
      </w:r>
      <w:r>
        <w:rPr>
          <w:rFonts w:ascii="方正仿宋_GBK" w:hAnsi="Times New Roman" w:eastAsia="方正仿宋_GBK" w:cs="Times New Roman"/>
          <w:sz w:val="32"/>
          <w:szCs w:val="32"/>
        </w:rPr>
        <w:t>深入开展</w:t>
      </w:r>
      <w:r>
        <w:rPr>
          <w:rFonts w:hint="eastAsia" w:ascii="方正仿宋_GBK" w:hAnsi="Times New Roman" w:eastAsia="方正仿宋_GBK" w:cs="Times New Roman"/>
          <w:sz w:val="32"/>
          <w:szCs w:val="32"/>
        </w:rPr>
        <w:t>政法</w:t>
      </w:r>
      <w:r>
        <w:rPr>
          <w:rFonts w:ascii="方正仿宋_GBK" w:hAnsi="Times New Roman" w:eastAsia="方正仿宋_GBK" w:cs="Times New Roman"/>
          <w:sz w:val="32"/>
          <w:szCs w:val="32"/>
        </w:rPr>
        <w:t>队伍教育整顿</w:t>
      </w:r>
      <w:r>
        <w:rPr>
          <w:rFonts w:hint="eastAsia" w:ascii="Times New Roman" w:hAnsi="Times New Roman" w:eastAsia="宋体" w:cs="Times New Roman"/>
          <w:kern w:val="0"/>
          <w:sz w:val="32"/>
          <w:szCs w:val="32"/>
          <w:vertAlign w:val="superscript"/>
        </w:rPr>
        <w:t>8</w:t>
      </w:r>
      <w:r>
        <w:rPr>
          <w:rFonts w:hint="eastAsia" w:ascii="Times New Roman" w:hAnsi="Times New Roman" w:eastAsia="仿宋_GB2312" w:cs="Times New Roman"/>
          <w:sz w:val="32"/>
          <w:szCs w:val="32"/>
        </w:rPr>
        <w:t>，</w:t>
      </w:r>
      <w:r>
        <w:rPr>
          <w:rFonts w:ascii="方正仿宋_GBK" w:hAnsi="Times New Roman" w:eastAsia="方正仿宋_GBK" w:cs="Times New Roman"/>
          <w:sz w:val="32"/>
          <w:szCs w:val="32"/>
        </w:rPr>
        <w:t>抓实学习教育、抓紧查纠整改、抓好总结提升，办案更加规范、作风更加扎实。</w:t>
      </w:r>
      <w:r>
        <w:rPr>
          <w:rFonts w:hint="eastAsia" w:ascii="方正仿宋_GBK" w:hAnsi="Times New Roman" w:eastAsia="方正仿宋_GBK" w:cs="Times New Roman"/>
          <w:sz w:val="32"/>
          <w:szCs w:val="32"/>
        </w:rPr>
        <w:t>组织专题学习</w:t>
      </w:r>
      <w:r>
        <w:rPr>
          <w:rFonts w:ascii="Times New Roman" w:hAnsi="Times New Roman" w:eastAsia="仿宋_GB2312" w:cs="Times New Roman"/>
          <w:sz w:val="32"/>
          <w:szCs w:val="32"/>
        </w:rPr>
        <w:t>40</w:t>
      </w:r>
      <w:r>
        <w:rPr>
          <w:rFonts w:ascii="方正仿宋_GBK" w:hAnsi="Times New Roman" w:eastAsia="方正仿宋_GBK" w:cs="Times New Roman"/>
          <w:sz w:val="32"/>
          <w:szCs w:val="32"/>
        </w:rPr>
        <w:t>余次，</w:t>
      </w:r>
      <w:r>
        <w:rPr>
          <w:rFonts w:hint="eastAsia" w:ascii="方正仿宋_GBK" w:hAnsi="Times New Roman" w:eastAsia="方正仿宋_GBK" w:cs="Times New Roman"/>
          <w:sz w:val="32"/>
          <w:szCs w:val="32"/>
        </w:rPr>
        <w:t>开展谈心谈话240余人次，“自查从宽、被查从严”政策宣讲覆盖率100%，对7500余件案件进行复查或交叉评查，</w:t>
      </w:r>
      <w:r>
        <w:rPr>
          <w:rFonts w:ascii="方正仿宋_GBK" w:hAnsi="Times New Roman" w:eastAsia="方正仿宋_GBK" w:cs="Times New Roman"/>
          <w:sz w:val="32"/>
          <w:szCs w:val="32"/>
        </w:rPr>
        <w:t>出台</w:t>
      </w:r>
      <w:r>
        <w:rPr>
          <w:rFonts w:hint="eastAsia" w:ascii="方正仿宋_GBK" w:hAnsi="Times New Roman" w:eastAsia="方正仿宋_GBK" w:cs="Times New Roman"/>
          <w:sz w:val="32"/>
          <w:szCs w:val="32"/>
        </w:rPr>
        <w:t>《加强员额检察官规范履职意见》等</w:t>
      </w:r>
      <w:r>
        <w:rPr>
          <w:rFonts w:ascii="方正仿宋_GBK" w:hAnsi="Times New Roman" w:eastAsia="方正仿宋_GBK" w:cs="Times New Roman"/>
          <w:sz w:val="32"/>
          <w:szCs w:val="32"/>
        </w:rPr>
        <w:t>30项</w:t>
      </w:r>
      <w:r>
        <w:rPr>
          <w:rFonts w:hint="eastAsia" w:ascii="方正仿宋_GBK" w:hAnsi="Times New Roman" w:eastAsia="方正仿宋_GBK" w:cs="Times New Roman"/>
          <w:sz w:val="32"/>
          <w:szCs w:val="32"/>
        </w:rPr>
        <w:t>制度。坚持以制度管人管事，强化意识形态引领，严抓党风廉政建设，全面落实防止过问或干预、插手检察办案等重大事项的“三个规定”。五年来，没有一名干警因违法违纪受到处理，</w:t>
      </w:r>
      <w:r>
        <w:rPr>
          <w:rFonts w:hint="eastAsia" w:ascii="Times New Roman" w:hAnsi="Times New Roman" w:eastAsia="仿宋_GB2312" w:cs="Times New Roman"/>
          <w:sz w:val="32"/>
          <w:szCs w:val="32"/>
        </w:rPr>
        <w:t>5</w:t>
      </w:r>
      <w:r>
        <w:rPr>
          <w:rFonts w:ascii="方正仿宋_GBK" w:hAnsi="Times New Roman" w:eastAsia="方正仿宋_GBK" w:cs="Times New Roman"/>
          <w:sz w:val="32"/>
          <w:szCs w:val="32"/>
        </w:rPr>
        <w:t>次获</w:t>
      </w:r>
      <w:r>
        <w:rPr>
          <w:rFonts w:hint="eastAsia" w:ascii="方正仿宋_GBK" w:hAnsi="Times New Roman" w:eastAsia="方正仿宋_GBK" w:cs="Times New Roman"/>
          <w:sz w:val="32"/>
          <w:szCs w:val="32"/>
        </w:rPr>
        <w:t>评“全区作风建设标兵单位”。</w:t>
      </w:r>
    </w:p>
    <w:p>
      <w:pPr>
        <w:spacing w:line="56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以能力建设为抓手。</w:t>
      </w:r>
      <w:r>
        <w:rPr>
          <w:rFonts w:hint="eastAsia" w:ascii="方正仿宋_GBK" w:hAnsi="Times New Roman" w:eastAsia="方正仿宋_GBK" w:cs="Times New Roman"/>
          <w:sz w:val="32"/>
          <w:szCs w:val="32"/>
        </w:rPr>
        <w:t>首抓班子建设，严格执行民主集中制，切实树立起正确导向，为干警做好样子，不断提高向心力、凝聚力。开展“新时代检察理念大讨论”活动，着力解决理念不新、担当不够、思考不多等问题。狠抓执行力建设，健全“一级带着一级干、层层抓好落实”机制，全力打通“肠梗阻”。依托区域资源禀赋，开展诉辩对抗赛等岗位练兵活动</w:t>
      </w:r>
      <w:r>
        <w:rPr>
          <w:rFonts w:hint="eastAsia" w:ascii="Times New Roman" w:hAnsi="Times New Roman" w:eastAsia="仿宋_GB2312" w:cs="Times New Roman"/>
          <w:sz w:val="32"/>
          <w:szCs w:val="32"/>
        </w:rPr>
        <w:t>43</w:t>
      </w:r>
      <w:r>
        <w:rPr>
          <w:rFonts w:hint="eastAsia" w:ascii="方正仿宋_GBK" w:hAnsi="Times New Roman" w:eastAsia="方正仿宋_GBK" w:cs="Times New Roman"/>
          <w:sz w:val="32"/>
          <w:szCs w:val="32"/>
        </w:rPr>
        <w:t>次</w:t>
      </w:r>
      <w:r>
        <w:rPr>
          <w:rFonts w:ascii="Times New Roman" w:hAnsi="Times New Roman" w:eastAsia="仿宋_GB2312" w:cs="Times New Roman"/>
          <w:sz w:val="32"/>
          <w:szCs w:val="32"/>
        </w:rPr>
        <w:t>。2</w:t>
      </w:r>
      <w:r>
        <w:rPr>
          <w:rFonts w:ascii="方正仿宋_GBK" w:hAnsi="Times New Roman" w:eastAsia="方正仿宋_GBK" w:cs="Times New Roman"/>
          <w:sz w:val="32"/>
          <w:szCs w:val="32"/>
        </w:rPr>
        <w:t>个办案组被省检察院确定为专业化培育对象</w:t>
      </w:r>
      <w:r>
        <w:rPr>
          <w:rFonts w:hint="eastAsia" w:ascii="方正仿宋_GBK" w:hAnsi="Times New Roman" w:eastAsia="方正仿宋_GBK" w:cs="Times New Roman"/>
          <w:sz w:val="32"/>
          <w:szCs w:val="32"/>
        </w:rPr>
        <w:t>，</w:t>
      </w:r>
      <w:r>
        <w:rPr>
          <w:rFonts w:hint="eastAsia" w:ascii="Times New Roman" w:hAnsi="Times New Roman" w:eastAsia="仿宋_GB2312" w:cs="Times New Roman"/>
          <w:sz w:val="32"/>
          <w:szCs w:val="32"/>
        </w:rPr>
        <w:t>32</w:t>
      </w:r>
      <w:r>
        <w:rPr>
          <w:rFonts w:hint="eastAsia" w:ascii="方正仿宋_GBK" w:hAnsi="Times New Roman" w:eastAsia="方正仿宋_GBK" w:cs="Times New Roman"/>
          <w:sz w:val="32"/>
          <w:szCs w:val="32"/>
        </w:rPr>
        <w:t>人次在上级业务竞赛中获奖，</w:t>
      </w:r>
      <w:r>
        <w:rPr>
          <w:rFonts w:hint="eastAsia" w:ascii="Times New Roman" w:hAnsi="Times New Roman" w:eastAsia="仿宋_GB2312" w:cs="Times New Roman"/>
          <w:sz w:val="32"/>
          <w:szCs w:val="32"/>
        </w:rPr>
        <w:t>50</w:t>
      </w:r>
      <w:r>
        <w:rPr>
          <w:rFonts w:hint="eastAsia" w:ascii="方正仿宋_GBK" w:hAnsi="Times New Roman" w:eastAsia="方正仿宋_GBK" w:cs="Times New Roman"/>
          <w:sz w:val="32"/>
          <w:szCs w:val="32"/>
        </w:rPr>
        <w:t>人次获得省级以上表彰。</w:t>
      </w:r>
    </w:p>
    <w:p>
      <w:pPr>
        <w:spacing w:line="56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以接受监督为自觉。</w:t>
      </w:r>
      <w:r>
        <w:rPr>
          <w:rFonts w:hint="eastAsia" w:ascii="方正仿宋_GBK" w:hAnsi="Times New Roman" w:eastAsia="方正仿宋_GBK" w:cs="Times New Roman"/>
          <w:sz w:val="32"/>
          <w:szCs w:val="32"/>
        </w:rPr>
        <w:t>努力创新方式、畅通渠道，更加自觉、更加积极地接受人大、政协监督。先后</w:t>
      </w:r>
      <w:r>
        <w:rPr>
          <w:rFonts w:hint="eastAsia" w:ascii="Times New Roman" w:hAnsi="Times New Roman" w:eastAsia="仿宋_GB2312" w:cs="Times New Roman"/>
          <w:sz w:val="32"/>
          <w:szCs w:val="32"/>
        </w:rPr>
        <w:t>5</w:t>
      </w:r>
      <w:r>
        <w:rPr>
          <w:rFonts w:hint="eastAsia" w:ascii="方正仿宋_GBK" w:hAnsi="Times New Roman" w:eastAsia="方正仿宋_GBK" w:cs="Times New Roman"/>
          <w:sz w:val="32"/>
          <w:szCs w:val="32"/>
        </w:rPr>
        <w:t>次向区人大常委会专题汇报工作，</w:t>
      </w:r>
      <w:r>
        <w:rPr>
          <w:rFonts w:hint="eastAsia" w:ascii="Times New Roman" w:hAnsi="Times New Roman" w:eastAsia="仿宋_GB2312" w:cs="Times New Roman"/>
          <w:sz w:val="32"/>
          <w:szCs w:val="32"/>
        </w:rPr>
        <w:t>9</w:t>
      </w:r>
      <w:r>
        <w:rPr>
          <w:rFonts w:hint="eastAsia" w:ascii="方正仿宋_GBK" w:hAnsi="Times New Roman" w:eastAsia="方正仿宋_GBK" w:cs="Times New Roman"/>
          <w:sz w:val="32"/>
          <w:szCs w:val="32"/>
        </w:rPr>
        <w:t>名班子成员相继汇报履职情况，认真研究落实审议意见。配合区政协开展公益诉讼、社会治理等专题调研，定期通报工作情况。注重常态化、精准化联络，开展“代表委员联络月”“检察开放日”等活动</w:t>
      </w:r>
      <w:r>
        <w:rPr>
          <w:rFonts w:hint="eastAsia" w:ascii="Times New Roman" w:hAnsi="Times New Roman" w:eastAsia="仿宋_GB2312" w:cs="Times New Roman"/>
          <w:sz w:val="32"/>
          <w:szCs w:val="32"/>
        </w:rPr>
        <w:t>26</w:t>
      </w:r>
      <w:r>
        <w:rPr>
          <w:rFonts w:hint="eastAsia" w:ascii="方正仿宋_GBK" w:hAnsi="Times New Roman" w:eastAsia="方正仿宋_GBK" w:cs="Times New Roman"/>
          <w:sz w:val="32"/>
          <w:szCs w:val="32"/>
        </w:rPr>
        <w:t>次，邀请人大代表、政协委员参加各类活动</w:t>
      </w:r>
      <w:r>
        <w:rPr>
          <w:rFonts w:hint="eastAsia" w:ascii="Times New Roman" w:hAnsi="Times New Roman" w:eastAsia="仿宋_GB2312" w:cs="Times New Roman"/>
          <w:sz w:val="32"/>
          <w:szCs w:val="32"/>
        </w:rPr>
        <w:t>214</w:t>
      </w:r>
      <w:r>
        <w:rPr>
          <w:rFonts w:hint="eastAsia" w:ascii="方正仿宋_GBK" w:hAnsi="Times New Roman" w:eastAsia="方正仿宋_GBK" w:cs="Times New Roman"/>
          <w:sz w:val="32"/>
          <w:szCs w:val="32"/>
        </w:rPr>
        <w:t>人次，虚心听取意见、逐项研究采纳。</w:t>
      </w:r>
    </w:p>
    <w:p>
      <w:pPr>
        <w:spacing w:line="56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各位代表，过去的五年，是鼓楼检察高点定位立潮头的五年，是鼓楼检察创新实干走前列的五年，是鼓楼检察风清气正勇争先的五年。这是党委领导、人大监督和政府、政协以及社会各界关心、支持的结果。各位代表提出的许多宝贵意见和建议对我们帮助很大，有力地促进了检察</w:t>
      </w:r>
      <w:r>
        <w:rPr>
          <w:rFonts w:hint="eastAsia" w:ascii="方正仿宋_GBK" w:hAnsi="Times New Roman" w:eastAsia="方正仿宋_GBK" w:cs="Times New Roman"/>
          <w:sz w:val="32"/>
          <w:szCs w:val="32"/>
        </w:rPr>
        <w:t>工作</w:t>
      </w:r>
      <w:r>
        <w:rPr>
          <w:rFonts w:ascii="方正仿宋_GBK" w:hAnsi="Times New Roman" w:eastAsia="方正仿宋_GBK" w:cs="Times New Roman"/>
          <w:sz w:val="32"/>
          <w:szCs w:val="32"/>
        </w:rPr>
        <w:t>发展。我代表区检察院向大家表示衷心的感谢和崇高的敬意！</w:t>
      </w:r>
    </w:p>
    <w:p>
      <w:pPr>
        <w:spacing w:line="56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回顾五年来的鼓楼检察实践，我们由衷地感受到：必须始终坚持党的绝对领导，坚定不移地贯彻党的路线和方针政策，才能确保检察工作始终沿着正确方向前行；必须自觉接受内外监督，将检察权置于阳光下运行，才能让党委放心、</w:t>
      </w:r>
      <w:r>
        <w:rPr>
          <w:rFonts w:hint="eastAsia" w:ascii="方正仿宋_GBK" w:hAnsi="Times New Roman" w:eastAsia="方正仿宋_GBK" w:cs="Times New Roman"/>
          <w:sz w:val="32"/>
          <w:szCs w:val="32"/>
        </w:rPr>
        <w:t>让</w:t>
      </w:r>
      <w:r>
        <w:rPr>
          <w:rFonts w:ascii="方正仿宋_GBK" w:hAnsi="Times New Roman" w:eastAsia="方正仿宋_GBK" w:cs="Times New Roman"/>
          <w:sz w:val="32"/>
          <w:szCs w:val="32"/>
        </w:rPr>
        <w:t>各界满意；必须牢固树立大局意识，勇于担起服务保障区域发展的</w:t>
      </w:r>
      <w:r>
        <w:rPr>
          <w:rFonts w:hint="eastAsia" w:ascii="方正仿宋_GBK" w:hAnsi="Times New Roman" w:eastAsia="方正仿宋_GBK" w:cs="Times New Roman"/>
          <w:sz w:val="32"/>
          <w:szCs w:val="32"/>
        </w:rPr>
        <w:t>使命</w:t>
      </w:r>
      <w:r>
        <w:rPr>
          <w:rFonts w:ascii="方正仿宋_GBK" w:hAnsi="Times New Roman" w:eastAsia="方正仿宋_GBK" w:cs="Times New Roman"/>
          <w:sz w:val="32"/>
          <w:szCs w:val="32"/>
        </w:rPr>
        <w:t>责任，才能更加精准地履职尽责；必须不断厚植为民情怀，维护人民群众合法权益，才能赢得理解、信任和支持；必须持续深化改革创新，高标准、严要求</w:t>
      </w:r>
      <w:r>
        <w:rPr>
          <w:rFonts w:hint="eastAsia" w:ascii="方正仿宋_GBK" w:hAnsi="Times New Roman" w:eastAsia="方正仿宋_GBK" w:cs="Times New Roman"/>
          <w:sz w:val="32"/>
          <w:szCs w:val="32"/>
        </w:rPr>
        <w:t>落实上级部署，</w:t>
      </w:r>
      <w:r>
        <w:rPr>
          <w:rFonts w:ascii="方正仿宋_GBK" w:hAnsi="Times New Roman" w:eastAsia="方正仿宋_GBK" w:cs="Times New Roman"/>
          <w:sz w:val="32"/>
          <w:szCs w:val="32"/>
        </w:rPr>
        <w:t>才能激发内生发展源动力；必须大力加强队伍建设，坚持严管与厚爱并重，才能有效提升核心竞争力。</w:t>
      </w:r>
    </w:p>
    <w:p>
      <w:pPr>
        <w:spacing w:line="56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在总结成绩的同时，我们也清醒地认识到，对照新时代检察工作形势、</w:t>
      </w:r>
      <w:r>
        <w:rPr>
          <w:rFonts w:hint="eastAsia" w:ascii="方正仿宋_GBK" w:hAnsi="Times New Roman" w:eastAsia="方正仿宋_GBK" w:cs="Times New Roman"/>
          <w:sz w:val="32"/>
          <w:szCs w:val="32"/>
        </w:rPr>
        <w:t>上级要求和</w:t>
      </w:r>
      <w:r>
        <w:rPr>
          <w:rFonts w:ascii="方正仿宋_GBK" w:hAnsi="Times New Roman" w:eastAsia="方正仿宋_GBK" w:cs="Times New Roman"/>
          <w:sz w:val="32"/>
          <w:szCs w:val="32"/>
        </w:rPr>
        <w:t>人民群众期盼，自身还存在不足，主要表现在三个方面：一是司法理念仍需持续转变，为大局服务、为人民司法还需</w:t>
      </w:r>
      <w:r>
        <w:rPr>
          <w:rFonts w:hint="eastAsia" w:ascii="方正仿宋_GBK" w:hAnsi="Times New Roman" w:eastAsia="方正仿宋_GBK" w:cs="Times New Roman"/>
          <w:sz w:val="32"/>
          <w:szCs w:val="32"/>
        </w:rPr>
        <w:t>再</w:t>
      </w:r>
      <w:r>
        <w:rPr>
          <w:rFonts w:ascii="方正仿宋_GBK" w:hAnsi="Times New Roman" w:eastAsia="方正仿宋_GBK" w:cs="Times New Roman"/>
          <w:sz w:val="32"/>
          <w:szCs w:val="32"/>
        </w:rPr>
        <w:t>改进；二是监督质效仍需持续深化，抓改革创新、抓社会治理还需</w:t>
      </w:r>
      <w:r>
        <w:rPr>
          <w:rFonts w:hint="eastAsia" w:ascii="方正仿宋_GBK" w:hAnsi="Times New Roman" w:eastAsia="方正仿宋_GBK" w:cs="Times New Roman"/>
          <w:sz w:val="32"/>
          <w:szCs w:val="32"/>
        </w:rPr>
        <w:t>再</w:t>
      </w:r>
      <w:r>
        <w:rPr>
          <w:rFonts w:ascii="方正仿宋_GBK" w:hAnsi="Times New Roman" w:eastAsia="方正仿宋_GBK" w:cs="Times New Roman"/>
          <w:sz w:val="32"/>
          <w:szCs w:val="32"/>
        </w:rPr>
        <w:t>发力；三是检察队伍仍需持续锻造，强履职能力、强作风建设还需</w:t>
      </w:r>
      <w:r>
        <w:rPr>
          <w:rFonts w:hint="eastAsia" w:ascii="方正仿宋_GBK" w:hAnsi="Times New Roman" w:eastAsia="方正仿宋_GBK" w:cs="Times New Roman"/>
          <w:sz w:val="32"/>
          <w:szCs w:val="32"/>
        </w:rPr>
        <w:t>再</w:t>
      </w:r>
      <w:r>
        <w:rPr>
          <w:rFonts w:ascii="方正仿宋_GBK" w:hAnsi="Times New Roman" w:eastAsia="方正仿宋_GBK" w:cs="Times New Roman"/>
          <w:sz w:val="32"/>
          <w:szCs w:val="32"/>
        </w:rPr>
        <w:t>抓实。</w:t>
      </w:r>
    </w:p>
    <w:p>
      <w:pPr>
        <w:spacing w:line="560" w:lineRule="exact"/>
        <w:ind w:firstLine="640" w:firstLineChars="200"/>
        <w:rPr>
          <w:rFonts w:ascii="方正仿宋_GBK" w:hAnsi="Times New Roman" w:eastAsia="方正仿宋_GBK" w:cs="Times New Roman"/>
          <w:sz w:val="32"/>
          <w:szCs w:val="32"/>
        </w:rPr>
      </w:pPr>
    </w:p>
    <w:p>
      <w:pPr>
        <w:spacing w:line="560" w:lineRule="exact"/>
        <w:ind w:firstLine="640" w:firstLineChars="200"/>
        <w:rPr>
          <w:rFonts w:ascii="方正仿宋_GBK" w:hAnsi="Times New Roman" w:eastAsia="方正仿宋_GBK" w:cs="Times New Roman"/>
          <w:sz w:val="32"/>
          <w:szCs w:val="32"/>
        </w:rPr>
      </w:pPr>
    </w:p>
    <w:p>
      <w:pPr>
        <w:spacing w:line="560" w:lineRule="exact"/>
        <w:ind w:firstLine="640" w:firstLineChars="200"/>
        <w:rPr>
          <w:rFonts w:ascii="方正小标宋_GBK" w:hAnsi="黑体" w:eastAsia="方正小标宋_GBK" w:cs="Times New Roman"/>
          <w:sz w:val="32"/>
          <w:szCs w:val="32"/>
        </w:rPr>
      </w:pPr>
      <w:r>
        <w:rPr>
          <w:rFonts w:ascii="Times New Roman" w:hAnsi="Times New Roman" w:eastAsia="仿宋_GB2312" w:cs="Times New Roman"/>
          <w:sz w:val="32"/>
          <w:szCs w:val="32"/>
        </w:rPr>
        <w:t xml:space="preserve">     </w:t>
      </w:r>
      <w:r>
        <w:rPr>
          <w:rFonts w:ascii="黑体" w:hAnsi="黑体" w:eastAsia="黑体" w:cs="Times New Roman"/>
          <w:sz w:val="32"/>
          <w:szCs w:val="32"/>
        </w:rPr>
        <w:t xml:space="preserve">  </w:t>
      </w:r>
      <w:r>
        <w:rPr>
          <w:rFonts w:hint="eastAsia" w:ascii="方正小标宋_GBK" w:hAnsi="黑体" w:eastAsia="方正小标宋_GBK" w:cs="Times New Roman"/>
          <w:sz w:val="32"/>
          <w:szCs w:val="32"/>
        </w:rPr>
        <w:t xml:space="preserve">     今后五年工作安排</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各位代表，今年是党的二十大召开之年，也是贯彻落实省、市、区党代会精神的开局之年。未来五年是开启全面建设社会主义现代化国家新征程、向第二个百年奋斗目标迈进的关键时期，也是检察机关深化法律监督职能的重要机遇期。区检察院将全面落实区委决策部署，始终坚持以政治建设为统领、以司法办案为主线、以服务大局为己任、以队伍建设为抓手，着力开创政治坚定、队伍过硬、业绩一流、服务有力的鼓楼检察工作新局面，为“十四五”时期全区经济社会发展提供更加坚强的司法保障。</w:t>
      </w:r>
    </w:p>
    <w:p>
      <w:pPr>
        <w:spacing w:line="560" w:lineRule="exact"/>
        <w:ind w:firstLine="640" w:firstLineChars="200"/>
        <w:rPr>
          <w:rFonts w:ascii="方正仿宋_GBK" w:hAnsi="Times New Roman" w:eastAsia="方正仿宋_GBK" w:cs="Times New Roman"/>
          <w:sz w:val="32"/>
          <w:szCs w:val="32"/>
        </w:rPr>
      </w:pPr>
      <w:r>
        <w:rPr>
          <w:rFonts w:hint="eastAsia" w:ascii="方正黑体_GBK" w:hAnsi="Times New Roman" w:eastAsia="方正黑体_GBK" w:cs="Times New Roman"/>
          <w:kern w:val="0"/>
          <w:sz w:val="32"/>
          <w:szCs w:val="32"/>
        </w:rPr>
        <w:t>一是紧贴中心工作，聚焦区域发展精准发力。</w:t>
      </w:r>
      <w:r>
        <w:rPr>
          <w:rFonts w:hint="eastAsia" w:ascii="方正仿宋_GBK" w:hAnsi="Times New Roman" w:eastAsia="方正仿宋_GBK" w:cs="Times New Roman"/>
          <w:sz w:val="32"/>
          <w:szCs w:val="32"/>
        </w:rPr>
        <w:t>立足检察职能，</w:t>
      </w:r>
      <w:r>
        <w:rPr>
          <w:rFonts w:ascii="方正仿宋_GBK" w:hAnsi="Times New Roman" w:eastAsia="方正仿宋_GBK" w:cs="Times New Roman"/>
          <w:sz w:val="32"/>
          <w:szCs w:val="32"/>
        </w:rPr>
        <w:t>为常态化疫情防控和经济社会发展提供更全面的</w:t>
      </w:r>
      <w:r>
        <w:rPr>
          <w:rFonts w:hint="eastAsia" w:ascii="方正仿宋_GBK" w:hAnsi="Times New Roman" w:eastAsia="方正仿宋_GBK" w:cs="Times New Roman"/>
          <w:sz w:val="32"/>
          <w:szCs w:val="32"/>
        </w:rPr>
        <w:t>司法</w:t>
      </w:r>
      <w:r>
        <w:rPr>
          <w:rFonts w:ascii="方正仿宋_GBK" w:hAnsi="Times New Roman" w:eastAsia="方正仿宋_GBK" w:cs="Times New Roman"/>
          <w:sz w:val="32"/>
          <w:szCs w:val="32"/>
        </w:rPr>
        <w:t>保障。依法打击</w:t>
      </w:r>
      <w:r>
        <w:rPr>
          <w:rFonts w:hint="eastAsia" w:ascii="方正仿宋_GBK" w:hAnsi="Times New Roman" w:eastAsia="方正仿宋_GBK" w:cs="Times New Roman"/>
          <w:sz w:val="32"/>
          <w:szCs w:val="32"/>
        </w:rPr>
        <w:t>各类犯罪，全力保障“首善之区、幸福鼓楼”建设。围绕“六稳”“六保”，加大对非公经济、科技创新保护力度，贯彻“少捕慎诉慎押”精神，不断优化法治营商环境。聚焦食品药品安全，充分发挥检察职能，做好人民群众“舌尖上的守护者”。</w:t>
      </w:r>
    </w:p>
    <w:p>
      <w:pPr>
        <w:spacing w:line="560" w:lineRule="exact"/>
        <w:ind w:firstLine="640" w:firstLineChars="200"/>
        <w:rPr>
          <w:rFonts w:ascii="方正仿宋_GBK" w:hAnsi="Times New Roman" w:eastAsia="方正仿宋_GBK" w:cs="Times New Roman"/>
          <w:sz w:val="32"/>
          <w:szCs w:val="32"/>
        </w:rPr>
      </w:pPr>
      <w:r>
        <w:rPr>
          <w:rFonts w:hint="eastAsia" w:ascii="方正黑体_GBK" w:hAnsi="Times New Roman" w:eastAsia="方正黑体_GBK" w:cs="Times New Roman"/>
          <w:kern w:val="0"/>
          <w:sz w:val="32"/>
          <w:szCs w:val="32"/>
        </w:rPr>
        <w:t>二是抓好理念转变，聚焦监督职能提质增效。</w:t>
      </w:r>
      <w:r>
        <w:rPr>
          <w:rFonts w:ascii="方正仿宋_GBK" w:hAnsi="Times New Roman" w:eastAsia="方正仿宋_GBK" w:cs="Times New Roman"/>
          <w:sz w:val="32"/>
          <w:szCs w:val="32"/>
        </w:rPr>
        <w:t>深入</w:t>
      </w:r>
      <w:r>
        <w:rPr>
          <w:rFonts w:hint="eastAsia" w:ascii="方正仿宋_GBK" w:hAnsi="Times New Roman" w:eastAsia="方正仿宋_GBK" w:cs="Times New Roman"/>
          <w:sz w:val="32"/>
          <w:szCs w:val="32"/>
        </w:rPr>
        <w:t>贯彻</w:t>
      </w:r>
      <w:r>
        <w:rPr>
          <w:rFonts w:ascii="方正仿宋_GBK" w:hAnsi="Times New Roman" w:eastAsia="方正仿宋_GBK" w:cs="Times New Roman"/>
          <w:sz w:val="32"/>
          <w:szCs w:val="32"/>
        </w:rPr>
        <w:t>《中共中央关于加强新时代检察机关法律监督工作的意见》，着力构建新时代法律监督新格局</w:t>
      </w:r>
      <w:r>
        <w:rPr>
          <w:rFonts w:hint="eastAsia" w:ascii="方正仿宋_GBK" w:hAnsi="Times New Roman" w:eastAsia="方正仿宋_GBK" w:cs="Times New Roman"/>
          <w:sz w:val="32"/>
          <w:szCs w:val="32"/>
        </w:rPr>
        <w:t>。持续开展“新时代检察理念大讨论”活动，运用“双赢多赢共赢”“在监督中办案、在办案中监督”等最新检察理念指导工作。高标准对标上级要求，以“求极致”的态度，统筹推进“四大检察”全面充分协调发展。</w:t>
      </w:r>
    </w:p>
    <w:p>
      <w:pPr>
        <w:spacing w:line="560" w:lineRule="exact"/>
        <w:ind w:firstLine="640" w:firstLineChars="200"/>
        <w:rPr>
          <w:rFonts w:ascii="方正仿宋_GBK" w:hAnsi="Times New Roman" w:eastAsia="方正仿宋_GBK" w:cs="Times New Roman"/>
          <w:sz w:val="32"/>
          <w:szCs w:val="32"/>
        </w:rPr>
      </w:pPr>
      <w:r>
        <w:rPr>
          <w:rFonts w:hint="eastAsia" w:ascii="方正黑体_GBK" w:hAnsi="Times New Roman" w:eastAsia="方正黑体_GBK" w:cs="Times New Roman"/>
          <w:kern w:val="0"/>
          <w:sz w:val="32"/>
          <w:szCs w:val="32"/>
        </w:rPr>
        <w:t>三是深化办案效果，聚焦社会治理融合突破。</w:t>
      </w:r>
      <w:r>
        <w:rPr>
          <w:rFonts w:hint="eastAsia" w:ascii="方正仿宋_GBK" w:hAnsi="Times New Roman" w:eastAsia="方正仿宋_GBK" w:cs="Times New Roman"/>
          <w:sz w:val="32"/>
          <w:szCs w:val="32"/>
        </w:rPr>
        <w:t>坚决抓好</w:t>
      </w:r>
      <w:r>
        <w:rPr>
          <w:rFonts w:ascii="方正仿宋_GBK" w:hAnsi="Times New Roman" w:eastAsia="方正仿宋_GBK" w:cs="Times New Roman"/>
          <w:sz w:val="32"/>
          <w:szCs w:val="32"/>
        </w:rPr>
        <w:t>长江生态环境资源保护，加快推</w:t>
      </w:r>
      <w:r>
        <w:rPr>
          <w:rFonts w:hint="eastAsia" w:ascii="方正仿宋_GBK" w:hAnsi="Times New Roman" w:eastAsia="方正仿宋_GBK" w:cs="Times New Roman"/>
          <w:sz w:val="32"/>
          <w:szCs w:val="32"/>
        </w:rPr>
        <w:t>进“</w:t>
      </w:r>
      <w:r>
        <w:rPr>
          <w:rFonts w:ascii="Times New Roman" w:hAnsi="Times New Roman" w:eastAsia="仿宋_GB2312" w:cs="Times New Roman"/>
          <w:sz w:val="32"/>
          <w:szCs w:val="32"/>
        </w:rPr>
        <w:t>4.10</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污染环境案生态修复项目落地落实。</w:t>
      </w:r>
      <w:r>
        <w:rPr>
          <w:rFonts w:hint="eastAsia" w:ascii="方正仿宋_GBK" w:hAnsi="Times New Roman" w:eastAsia="方正仿宋_GBK" w:cs="Times New Roman"/>
          <w:sz w:val="32"/>
          <w:szCs w:val="32"/>
        </w:rPr>
        <w:t>高度重视</w:t>
      </w:r>
      <w:r>
        <w:rPr>
          <w:rFonts w:ascii="方正仿宋_GBK" w:hAnsi="Times New Roman" w:eastAsia="方正仿宋_GBK" w:cs="Times New Roman"/>
          <w:sz w:val="32"/>
          <w:szCs w:val="32"/>
        </w:rPr>
        <w:t>特殊群体权益保护，及时传递司法温度、彰显人文关怀。</w:t>
      </w:r>
      <w:r>
        <w:rPr>
          <w:rFonts w:hint="eastAsia" w:ascii="方正仿宋_GBK" w:hAnsi="Times New Roman" w:eastAsia="方正仿宋_GBK" w:cs="Times New Roman"/>
          <w:sz w:val="32"/>
          <w:szCs w:val="32"/>
        </w:rPr>
        <w:t>坚持久久为功，常态化推进</w:t>
      </w:r>
      <w:r>
        <w:rPr>
          <w:rFonts w:ascii="方正仿宋_GBK" w:hAnsi="Times New Roman" w:eastAsia="方正仿宋_GBK" w:cs="Times New Roman"/>
          <w:sz w:val="32"/>
          <w:szCs w:val="32"/>
        </w:rPr>
        <w:t>扫黑除恶专项斗争，</w:t>
      </w:r>
      <w:r>
        <w:rPr>
          <w:rFonts w:hint="eastAsia" w:ascii="方正仿宋_GBK" w:hAnsi="Times New Roman" w:eastAsia="方正仿宋_GBK" w:cs="Times New Roman"/>
          <w:sz w:val="32"/>
          <w:szCs w:val="32"/>
        </w:rPr>
        <w:t>实现</w:t>
      </w:r>
      <w:r>
        <w:rPr>
          <w:rFonts w:ascii="方正仿宋_GBK" w:hAnsi="Times New Roman" w:eastAsia="方正仿宋_GBK" w:cs="Times New Roman"/>
          <w:sz w:val="32"/>
          <w:szCs w:val="32"/>
        </w:rPr>
        <w:t>长效常治</w:t>
      </w:r>
      <w:r>
        <w:rPr>
          <w:rFonts w:hint="eastAsia" w:ascii="方正仿宋_GBK" w:hAnsi="Times New Roman" w:eastAsia="方正仿宋_GBK" w:cs="Times New Roman"/>
          <w:sz w:val="32"/>
          <w:szCs w:val="32"/>
        </w:rPr>
        <w:t xml:space="preserve">。综合运用检察建议、公益诉讼等手段，督促完善社会治理体制机制，助力区域治理体系和治理能力现代化建设。 </w:t>
      </w:r>
    </w:p>
    <w:p>
      <w:pPr>
        <w:spacing w:line="556" w:lineRule="exact"/>
        <w:ind w:firstLine="640" w:firstLineChars="200"/>
        <w:rPr>
          <w:rFonts w:ascii="方正仿宋_GBK" w:hAnsi="Times New Roman" w:eastAsia="方正仿宋_GBK" w:cs="Times New Roman"/>
          <w:sz w:val="32"/>
          <w:szCs w:val="32"/>
        </w:rPr>
      </w:pPr>
      <w:r>
        <w:rPr>
          <w:rFonts w:hint="eastAsia" w:ascii="方正黑体_GBK" w:hAnsi="Times New Roman" w:eastAsia="方正黑体_GBK" w:cs="Times New Roman"/>
          <w:kern w:val="0"/>
          <w:sz w:val="32"/>
          <w:szCs w:val="32"/>
        </w:rPr>
        <w:t>四是强化政治领航，聚焦队伍建设再接再厉。</w:t>
      </w:r>
      <w:r>
        <w:rPr>
          <w:rFonts w:hint="eastAsia" w:ascii="方正仿宋_GBK" w:hAnsi="Times New Roman" w:eastAsia="方正仿宋_GBK" w:cs="Times New Roman"/>
          <w:sz w:val="32"/>
          <w:szCs w:val="32"/>
        </w:rPr>
        <w:t xml:space="preserve">常态化开展政治理论学习，坚定不移做“两个确立”的忠诚拥护者、“两个维护”的示范引领者。始终坚持党建引领，努力把讲政治与抓业务结合得更加紧密、融合得更加统一。认真做好党史学习教育和检察队伍教育整顿“后半篇”文章，自觉接受内外监督，一以贯之抓好干警政治坚定、素能过硬、作风扎实、清正廉洁。 </w:t>
      </w:r>
    </w:p>
    <w:p>
      <w:pPr>
        <w:spacing w:line="556"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各位代表，</w:t>
      </w:r>
      <w:r>
        <w:rPr>
          <w:rFonts w:hint="eastAsia" w:ascii="方正仿宋_GBK" w:hAnsi="Times New Roman" w:eastAsia="方正仿宋_GBK" w:cs="Times New Roman"/>
          <w:sz w:val="32"/>
          <w:szCs w:val="32"/>
        </w:rPr>
        <w:t>新时代当有新作为，新使命呼唤新担当。</w:t>
      </w:r>
      <w:r>
        <w:rPr>
          <w:rFonts w:ascii="方正仿宋_GBK" w:hAnsi="Times New Roman" w:eastAsia="方正仿宋_GBK" w:cs="Times New Roman"/>
          <w:sz w:val="32"/>
          <w:szCs w:val="32"/>
        </w:rPr>
        <w:t>区检察院将更加紧密地团结在以习近平同志为核心的党中央周围，在区委和上级检察机关的坚强领导下，认真贯彻本次人代会各项决议，不忘初心再出发、凝心聚力再作为、精益求精再提升、创新争优再突破，以更加优异的检察业绩，为</w:t>
      </w:r>
      <w:r>
        <w:rPr>
          <w:rFonts w:hint="eastAsia" w:ascii="方正仿宋_GBK" w:hAnsi="Times New Roman" w:eastAsia="方正仿宋_GBK" w:cs="Times New Roman"/>
          <w:sz w:val="32"/>
          <w:szCs w:val="32"/>
        </w:rPr>
        <w:t>区域打造</w:t>
      </w:r>
      <w:r>
        <w:rPr>
          <w:rFonts w:ascii="方正仿宋_GBK" w:hAnsi="Times New Roman" w:eastAsia="方正仿宋_GBK" w:cs="Times New Roman"/>
          <w:sz w:val="32"/>
          <w:szCs w:val="32"/>
        </w:rPr>
        <w:t>中心城区社会主义现代化建设先行示范区作出新的更大贡献！</w:t>
      </w:r>
    </w:p>
    <w:p>
      <w:pPr>
        <w:spacing w:line="560" w:lineRule="exact"/>
        <w:ind w:firstLine="640" w:firstLineChars="200"/>
        <w:rPr>
          <w:rFonts w:ascii="方正仿宋_GBK" w:hAnsi="黑体" w:eastAsia="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8" w:usb3="00000000" w:csb0="000001FF"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138776"/>
      <w:docPartObj>
        <w:docPartGallery w:val="autotext"/>
      </w:docPartObj>
    </w:sdtPr>
    <w:sdtContent>
      <w:p>
        <w:pPr>
          <w:pStyle w:val="3"/>
          <w:jc w:val="center"/>
        </w:pPr>
        <w:r>
          <w:fldChar w:fldCharType="begin"/>
        </w:r>
        <w:r>
          <w:instrText xml:space="preserve">PAGE   \* MERGEFORMAT</w:instrText>
        </w:r>
        <w:r>
          <w:fldChar w:fldCharType="separate"/>
        </w:r>
        <w:r>
          <w:rPr>
            <w:lang w:val="zh-CN"/>
          </w:rPr>
          <w:t>13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56"/>
    <w:rsid w:val="00000FBA"/>
    <w:rsid w:val="0000194F"/>
    <w:rsid w:val="0000261E"/>
    <w:rsid w:val="00002E13"/>
    <w:rsid w:val="00003925"/>
    <w:rsid w:val="000041C0"/>
    <w:rsid w:val="000055D6"/>
    <w:rsid w:val="00006A4F"/>
    <w:rsid w:val="00011880"/>
    <w:rsid w:val="00013689"/>
    <w:rsid w:val="00013EDA"/>
    <w:rsid w:val="000163F3"/>
    <w:rsid w:val="000177FC"/>
    <w:rsid w:val="00021168"/>
    <w:rsid w:val="00021764"/>
    <w:rsid w:val="00021DF7"/>
    <w:rsid w:val="000235E0"/>
    <w:rsid w:val="000303FE"/>
    <w:rsid w:val="00030C98"/>
    <w:rsid w:val="000319F4"/>
    <w:rsid w:val="00031CB3"/>
    <w:rsid w:val="0003330A"/>
    <w:rsid w:val="0003429C"/>
    <w:rsid w:val="00035A5E"/>
    <w:rsid w:val="00042239"/>
    <w:rsid w:val="0004351C"/>
    <w:rsid w:val="00043F13"/>
    <w:rsid w:val="000443D4"/>
    <w:rsid w:val="00046D60"/>
    <w:rsid w:val="0005061B"/>
    <w:rsid w:val="00053F62"/>
    <w:rsid w:val="00056EE4"/>
    <w:rsid w:val="000577D5"/>
    <w:rsid w:val="0005787D"/>
    <w:rsid w:val="000610DA"/>
    <w:rsid w:val="0006319B"/>
    <w:rsid w:val="00074C72"/>
    <w:rsid w:val="00077B12"/>
    <w:rsid w:val="000817FB"/>
    <w:rsid w:val="00085F56"/>
    <w:rsid w:val="00086FCC"/>
    <w:rsid w:val="000878A3"/>
    <w:rsid w:val="00091164"/>
    <w:rsid w:val="00091BCD"/>
    <w:rsid w:val="000929DB"/>
    <w:rsid w:val="00093DFC"/>
    <w:rsid w:val="00096786"/>
    <w:rsid w:val="00096C68"/>
    <w:rsid w:val="00097B5F"/>
    <w:rsid w:val="000A047B"/>
    <w:rsid w:val="000A0789"/>
    <w:rsid w:val="000A0DE4"/>
    <w:rsid w:val="000A1A31"/>
    <w:rsid w:val="000A2E73"/>
    <w:rsid w:val="000A3CEC"/>
    <w:rsid w:val="000A4D34"/>
    <w:rsid w:val="000A7FD6"/>
    <w:rsid w:val="000B5450"/>
    <w:rsid w:val="000B55DB"/>
    <w:rsid w:val="000B63BF"/>
    <w:rsid w:val="000C064D"/>
    <w:rsid w:val="000C0ABB"/>
    <w:rsid w:val="000C1433"/>
    <w:rsid w:val="000C20F6"/>
    <w:rsid w:val="000C2C4D"/>
    <w:rsid w:val="000C305B"/>
    <w:rsid w:val="000C3088"/>
    <w:rsid w:val="000C3E57"/>
    <w:rsid w:val="000C4DF4"/>
    <w:rsid w:val="000C5412"/>
    <w:rsid w:val="000C64F6"/>
    <w:rsid w:val="000D3AEC"/>
    <w:rsid w:val="000D413F"/>
    <w:rsid w:val="000D6112"/>
    <w:rsid w:val="000D6E48"/>
    <w:rsid w:val="000E16B6"/>
    <w:rsid w:val="000E1711"/>
    <w:rsid w:val="000E2E87"/>
    <w:rsid w:val="000E3317"/>
    <w:rsid w:val="000E50EC"/>
    <w:rsid w:val="000E5F73"/>
    <w:rsid w:val="000E7B6F"/>
    <w:rsid w:val="000F0481"/>
    <w:rsid w:val="000F0492"/>
    <w:rsid w:val="000F27CC"/>
    <w:rsid w:val="000F66FC"/>
    <w:rsid w:val="0010200C"/>
    <w:rsid w:val="00102634"/>
    <w:rsid w:val="00102C9A"/>
    <w:rsid w:val="001031FE"/>
    <w:rsid w:val="0010515D"/>
    <w:rsid w:val="001064CB"/>
    <w:rsid w:val="00106963"/>
    <w:rsid w:val="00106B8A"/>
    <w:rsid w:val="001075CB"/>
    <w:rsid w:val="0011095F"/>
    <w:rsid w:val="00112C89"/>
    <w:rsid w:val="00113C4E"/>
    <w:rsid w:val="0011477F"/>
    <w:rsid w:val="00114BCB"/>
    <w:rsid w:val="00114D5B"/>
    <w:rsid w:val="00117549"/>
    <w:rsid w:val="001227C4"/>
    <w:rsid w:val="00122AB3"/>
    <w:rsid w:val="00122FEA"/>
    <w:rsid w:val="001234ED"/>
    <w:rsid w:val="00124EB7"/>
    <w:rsid w:val="00126415"/>
    <w:rsid w:val="00127D31"/>
    <w:rsid w:val="00127DC4"/>
    <w:rsid w:val="00130EE2"/>
    <w:rsid w:val="001318F9"/>
    <w:rsid w:val="001339DD"/>
    <w:rsid w:val="00135B63"/>
    <w:rsid w:val="00137877"/>
    <w:rsid w:val="001378C4"/>
    <w:rsid w:val="00141981"/>
    <w:rsid w:val="001421A0"/>
    <w:rsid w:val="00143D3E"/>
    <w:rsid w:val="00144C66"/>
    <w:rsid w:val="00151848"/>
    <w:rsid w:val="0015219D"/>
    <w:rsid w:val="001522F8"/>
    <w:rsid w:val="00154764"/>
    <w:rsid w:val="00154865"/>
    <w:rsid w:val="00154AF4"/>
    <w:rsid w:val="00156B85"/>
    <w:rsid w:val="00157250"/>
    <w:rsid w:val="00160410"/>
    <w:rsid w:val="00170CA0"/>
    <w:rsid w:val="00171B21"/>
    <w:rsid w:val="00171BC3"/>
    <w:rsid w:val="001727AC"/>
    <w:rsid w:val="001745A5"/>
    <w:rsid w:val="001758FE"/>
    <w:rsid w:val="001767BA"/>
    <w:rsid w:val="00177269"/>
    <w:rsid w:val="00177E44"/>
    <w:rsid w:val="001802EB"/>
    <w:rsid w:val="00181CA1"/>
    <w:rsid w:val="00182746"/>
    <w:rsid w:val="00183E33"/>
    <w:rsid w:val="00184085"/>
    <w:rsid w:val="00187BE1"/>
    <w:rsid w:val="00187D4A"/>
    <w:rsid w:val="00190BD9"/>
    <w:rsid w:val="00191B35"/>
    <w:rsid w:val="00192BA4"/>
    <w:rsid w:val="00194A0D"/>
    <w:rsid w:val="00195852"/>
    <w:rsid w:val="001966CB"/>
    <w:rsid w:val="00196CDE"/>
    <w:rsid w:val="00196FF2"/>
    <w:rsid w:val="00197052"/>
    <w:rsid w:val="001A1A27"/>
    <w:rsid w:val="001A2AE2"/>
    <w:rsid w:val="001A30AF"/>
    <w:rsid w:val="001A37A8"/>
    <w:rsid w:val="001A5A2A"/>
    <w:rsid w:val="001A7419"/>
    <w:rsid w:val="001A7D09"/>
    <w:rsid w:val="001B2271"/>
    <w:rsid w:val="001B2878"/>
    <w:rsid w:val="001B3502"/>
    <w:rsid w:val="001B5769"/>
    <w:rsid w:val="001C3CDE"/>
    <w:rsid w:val="001C4BDD"/>
    <w:rsid w:val="001C57B7"/>
    <w:rsid w:val="001C6D7E"/>
    <w:rsid w:val="001C6DAE"/>
    <w:rsid w:val="001C71DF"/>
    <w:rsid w:val="001D1D11"/>
    <w:rsid w:val="001D2BA6"/>
    <w:rsid w:val="001D3B1A"/>
    <w:rsid w:val="001D4625"/>
    <w:rsid w:val="001D4812"/>
    <w:rsid w:val="001D484D"/>
    <w:rsid w:val="001D57F4"/>
    <w:rsid w:val="001D5EEB"/>
    <w:rsid w:val="001D622C"/>
    <w:rsid w:val="001D7BE8"/>
    <w:rsid w:val="001E04BF"/>
    <w:rsid w:val="001E0C53"/>
    <w:rsid w:val="001E2B17"/>
    <w:rsid w:val="001E2E7F"/>
    <w:rsid w:val="001E338E"/>
    <w:rsid w:val="001E3F8D"/>
    <w:rsid w:val="001E60A1"/>
    <w:rsid w:val="001E7DF4"/>
    <w:rsid w:val="001F0604"/>
    <w:rsid w:val="001F07D8"/>
    <w:rsid w:val="001F178E"/>
    <w:rsid w:val="001F3AD4"/>
    <w:rsid w:val="001F3CE6"/>
    <w:rsid w:val="001F3E44"/>
    <w:rsid w:val="001F7952"/>
    <w:rsid w:val="00201895"/>
    <w:rsid w:val="00202C72"/>
    <w:rsid w:val="00214392"/>
    <w:rsid w:val="00215509"/>
    <w:rsid w:val="00215868"/>
    <w:rsid w:val="002159CA"/>
    <w:rsid w:val="00215BCC"/>
    <w:rsid w:val="00216A08"/>
    <w:rsid w:val="00216F15"/>
    <w:rsid w:val="002203FC"/>
    <w:rsid w:val="00221456"/>
    <w:rsid w:val="00222ADF"/>
    <w:rsid w:val="00224778"/>
    <w:rsid w:val="00224B25"/>
    <w:rsid w:val="002260CE"/>
    <w:rsid w:val="002263FF"/>
    <w:rsid w:val="0022704B"/>
    <w:rsid w:val="002272F5"/>
    <w:rsid w:val="0023095B"/>
    <w:rsid w:val="00230F1D"/>
    <w:rsid w:val="002326E6"/>
    <w:rsid w:val="00234724"/>
    <w:rsid w:val="00236CA0"/>
    <w:rsid w:val="002376F9"/>
    <w:rsid w:val="00240FBD"/>
    <w:rsid w:val="002416DC"/>
    <w:rsid w:val="0024266B"/>
    <w:rsid w:val="0024618E"/>
    <w:rsid w:val="0024677F"/>
    <w:rsid w:val="00246EEB"/>
    <w:rsid w:val="00250659"/>
    <w:rsid w:val="00251529"/>
    <w:rsid w:val="002521F0"/>
    <w:rsid w:val="00252892"/>
    <w:rsid w:val="00252EAC"/>
    <w:rsid w:val="0025526A"/>
    <w:rsid w:val="002555F7"/>
    <w:rsid w:val="00256912"/>
    <w:rsid w:val="00257A63"/>
    <w:rsid w:val="00257CB9"/>
    <w:rsid w:val="00257E8F"/>
    <w:rsid w:val="0026034A"/>
    <w:rsid w:val="00262126"/>
    <w:rsid w:val="0026325F"/>
    <w:rsid w:val="00264193"/>
    <w:rsid w:val="002648FE"/>
    <w:rsid w:val="00264CFB"/>
    <w:rsid w:val="00266618"/>
    <w:rsid w:val="00267B3B"/>
    <w:rsid w:val="002710CB"/>
    <w:rsid w:val="00271ECC"/>
    <w:rsid w:val="00274BA6"/>
    <w:rsid w:val="00276587"/>
    <w:rsid w:val="00276D43"/>
    <w:rsid w:val="002818E2"/>
    <w:rsid w:val="00285348"/>
    <w:rsid w:val="00285A0A"/>
    <w:rsid w:val="002903F7"/>
    <w:rsid w:val="00291352"/>
    <w:rsid w:val="00291EE4"/>
    <w:rsid w:val="002922B2"/>
    <w:rsid w:val="0029325B"/>
    <w:rsid w:val="00293D05"/>
    <w:rsid w:val="00294C6C"/>
    <w:rsid w:val="00295C02"/>
    <w:rsid w:val="002A23E5"/>
    <w:rsid w:val="002A2A6C"/>
    <w:rsid w:val="002A3DBB"/>
    <w:rsid w:val="002A44FB"/>
    <w:rsid w:val="002A497B"/>
    <w:rsid w:val="002A4A05"/>
    <w:rsid w:val="002A55B2"/>
    <w:rsid w:val="002A6761"/>
    <w:rsid w:val="002B21EF"/>
    <w:rsid w:val="002B2388"/>
    <w:rsid w:val="002B3514"/>
    <w:rsid w:val="002B3618"/>
    <w:rsid w:val="002B4C7E"/>
    <w:rsid w:val="002B4CDE"/>
    <w:rsid w:val="002B51AE"/>
    <w:rsid w:val="002C16C3"/>
    <w:rsid w:val="002C1E8B"/>
    <w:rsid w:val="002C2CED"/>
    <w:rsid w:val="002C4D08"/>
    <w:rsid w:val="002C7DC6"/>
    <w:rsid w:val="002D0392"/>
    <w:rsid w:val="002D0CA9"/>
    <w:rsid w:val="002D1238"/>
    <w:rsid w:val="002D1FD6"/>
    <w:rsid w:val="002D2CA9"/>
    <w:rsid w:val="002D32D7"/>
    <w:rsid w:val="002D6726"/>
    <w:rsid w:val="002D7C65"/>
    <w:rsid w:val="002E0689"/>
    <w:rsid w:val="002E267F"/>
    <w:rsid w:val="002E2705"/>
    <w:rsid w:val="002E539B"/>
    <w:rsid w:val="002E560F"/>
    <w:rsid w:val="002E68C3"/>
    <w:rsid w:val="002F4948"/>
    <w:rsid w:val="002F5B91"/>
    <w:rsid w:val="002F6A1D"/>
    <w:rsid w:val="002F7C01"/>
    <w:rsid w:val="003007C9"/>
    <w:rsid w:val="00302C21"/>
    <w:rsid w:val="003034D1"/>
    <w:rsid w:val="00303A84"/>
    <w:rsid w:val="00303D7B"/>
    <w:rsid w:val="0030463C"/>
    <w:rsid w:val="00304705"/>
    <w:rsid w:val="00306318"/>
    <w:rsid w:val="00306BB8"/>
    <w:rsid w:val="00313480"/>
    <w:rsid w:val="00313757"/>
    <w:rsid w:val="00314A63"/>
    <w:rsid w:val="00314B83"/>
    <w:rsid w:val="0032157F"/>
    <w:rsid w:val="00321E92"/>
    <w:rsid w:val="00324C1C"/>
    <w:rsid w:val="0032507E"/>
    <w:rsid w:val="00326C3E"/>
    <w:rsid w:val="00327013"/>
    <w:rsid w:val="003273D4"/>
    <w:rsid w:val="00327625"/>
    <w:rsid w:val="0032762E"/>
    <w:rsid w:val="003315C2"/>
    <w:rsid w:val="003333D9"/>
    <w:rsid w:val="00333C93"/>
    <w:rsid w:val="003353C9"/>
    <w:rsid w:val="0033578F"/>
    <w:rsid w:val="003375C1"/>
    <w:rsid w:val="00337921"/>
    <w:rsid w:val="00340EC5"/>
    <w:rsid w:val="003414D0"/>
    <w:rsid w:val="003417F1"/>
    <w:rsid w:val="003422E7"/>
    <w:rsid w:val="00342D69"/>
    <w:rsid w:val="0034480E"/>
    <w:rsid w:val="003459A3"/>
    <w:rsid w:val="003500F7"/>
    <w:rsid w:val="00350577"/>
    <w:rsid w:val="003508E3"/>
    <w:rsid w:val="0035240B"/>
    <w:rsid w:val="00352ADB"/>
    <w:rsid w:val="0035660B"/>
    <w:rsid w:val="00357412"/>
    <w:rsid w:val="00357736"/>
    <w:rsid w:val="00360778"/>
    <w:rsid w:val="00360EA7"/>
    <w:rsid w:val="00361349"/>
    <w:rsid w:val="00361C82"/>
    <w:rsid w:val="00362241"/>
    <w:rsid w:val="00363916"/>
    <w:rsid w:val="00363A6A"/>
    <w:rsid w:val="0037047C"/>
    <w:rsid w:val="0037111F"/>
    <w:rsid w:val="003743B0"/>
    <w:rsid w:val="00374CEB"/>
    <w:rsid w:val="0037684C"/>
    <w:rsid w:val="00381034"/>
    <w:rsid w:val="00381589"/>
    <w:rsid w:val="00382734"/>
    <w:rsid w:val="00385DD9"/>
    <w:rsid w:val="00385F8C"/>
    <w:rsid w:val="0038741B"/>
    <w:rsid w:val="0038782A"/>
    <w:rsid w:val="00390167"/>
    <w:rsid w:val="00392AA7"/>
    <w:rsid w:val="00394518"/>
    <w:rsid w:val="0039510B"/>
    <w:rsid w:val="00395E01"/>
    <w:rsid w:val="00397281"/>
    <w:rsid w:val="00397C50"/>
    <w:rsid w:val="003A1D67"/>
    <w:rsid w:val="003A2055"/>
    <w:rsid w:val="003A36B8"/>
    <w:rsid w:val="003A39A9"/>
    <w:rsid w:val="003A5AC6"/>
    <w:rsid w:val="003A6779"/>
    <w:rsid w:val="003A76B6"/>
    <w:rsid w:val="003B0489"/>
    <w:rsid w:val="003B3245"/>
    <w:rsid w:val="003B35EC"/>
    <w:rsid w:val="003B4028"/>
    <w:rsid w:val="003B5339"/>
    <w:rsid w:val="003B5642"/>
    <w:rsid w:val="003B5AE0"/>
    <w:rsid w:val="003B6E58"/>
    <w:rsid w:val="003B7258"/>
    <w:rsid w:val="003C0AAF"/>
    <w:rsid w:val="003C115E"/>
    <w:rsid w:val="003C2B47"/>
    <w:rsid w:val="003C3332"/>
    <w:rsid w:val="003C38A2"/>
    <w:rsid w:val="003C6003"/>
    <w:rsid w:val="003C6B24"/>
    <w:rsid w:val="003C70BA"/>
    <w:rsid w:val="003D1640"/>
    <w:rsid w:val="003D21FF"/>
    <w:rsid w:val="003D3F1C"/>
    <w:rsid w:val="003D44D5"/>
    <w:rsid w:val="003D54FD"/>
    <w:rsid w:val="003D6D05"/>
    <w:rsid w:val="003D7AD3"/>
    <w:rsid w:val="003E0716"/>
    <w:rsid w:val="003E072F"/>
    <w:rsid w:val="003E45D5"/>
    <w:rsid w:val="003E4D01"/>
    <w:rsid w:val="003F0B4E"/>
    <w:rsid w:val="003F1FB1"/>
    <w:rsid w:val="003F27E6"/>
    <w:rsid w:val="003F38B2"/>
    <w:rsid w:val="003F414A"/>
    <w:rsid w:val="003F5460"/>
    <w:rsid w:val="0040001A"/>
    <w:rsid w:val="00400C6D"/>
    <w:rsid w:val="0040100E"/>
    <w:rsid w:val="004021F6"/>
    <w:rsid w:val="004024A3"/>
    <w:rsid w:val="00402C1E"/>
    <w:rsid w:val="00403E04"/>
    <w:rsid w:val="00404B46"/>
    <w:rsid w:val="00405076"/>
    <w:rsid w:val="00405A51"/>
    <w:rsid w:val="004065C3"/>
    <w:rsid w:val="00406825"/>
    <w:rsid w:val="00406FF7"/>
    <w:rsid w:val="00410627"/>
    <w:rsid w:val="00410B3D"/>
    <w:rsid w:val="00410C75"/>
    <w:rsid w:val="00410ED5"/>
    <w:rsid w:val="00412093"/>
    <w:rsid w:val="0041385A"/>
    <w:rsid w:val="004164F2"/>
    <w:rsid w:val="00416C0A"/>
    <w:rsid w:val="0042101C"/>
    <w:rsid w:val="00421882"/>
    <w:rsid w:val="00421D4A"/>
    <w:rsid w:val="00422B63"/>
    <w:rsid w:val="00425793"/>
    <w:rsid w:val="004259ED"/>
    <w:rsid w:val="00425CBF"/>
    <w:rsid w:val="00425E5D"/>
    <w:rsid w:val="00425FC9"/>
    <w:rsid w:val="00426F1F"/>
    <w:rsid w:val="0042726D"/>
    <w:rsid w:val="00427FC6"/>
    <w:rsid w:val="00431C10"/>
    <w:rsid w:val="004320BE"/>
    <w:rsid w:val="004329D6"/>
    <w:rsid w:val="00434903"/>
    <w:rsid w:val="00434EA2"/>
    <w:rsid w:val="004354B0"/>
    <w:rsid w:val="00435EA7"/>
    <w:rsid w:val="00437B17"/>
    <w:rsid w:val="00440BB4"/>
    <w:rsid w:val="00441CD1"/>
    <w:rsid w:val="00442C4D"/>
    <w:rsid w:val="004444D3"/>
    <w:rsid w:val="00445C03"/>
    <w:rsid w:val="0044691C"/>
    <w:rsid w:val="00447C89"/>
    <w:rsid w:val="00451F63"/>
    <w:rsid w:val="00452EA4"/>
    <w:rsid w:val="00452F6D"/>
    <w:rsid w:val="00453934"/>
    <w:rsid w:val="00454A6F"/>
    <w:rsid w:val="00455E41"/>
    <w:rsid w:val="004569E7"/>
    <w:rsid w:val="00456BB0"/>
    <w:rsid w:val="00456DBB"/>
    <w:rsid w:val="00457C7D"/>
    <w:rsid w:val="00457CCC"/>
    <w:rsid w:val="00460081"/>
    <w:rsid w:val="00461C59"/>
    <w:rsid w:val="00461FCB"/>
    <w:rsid w:val="004620EF"/>
    <w:rsid w:val="004628CC"/>
    <w:rsid w:val="00464288"/>
    <w:rsid w:val="00476D74"/>
    <w:rsid w:val="0047714A"/>
    <w:rsid w:val="004773A4"/>
    <w:rsid w:val="00480DB5"/>
    <w:rsid w:val="00481F38"/>
    <w:rsid w:val="00482FD2"/>
    <w:rsid w:val="00487FC1"/>
    <w:rsid w:val="0049050A"/>
    <w:rsid w:val="004906A0"/>
    <w:rsid w:val="00490919"/>
    <w:rsid w:val="00492BAC"/>
    <w:rsid w:val="00493BF5"/>
    <w:rsid w:val="004946F0"/>
    <w:rsid w:val="004A081E"/>
    <w:rsid w:val="004A1C1F"/>
    <w:rsid w:val="004A2CFB"/>
    <w:rsid w:val="004A441A"/>
    <w:rsid w:val="004A5A56"/>
    <w:rsid w:val="004B1874"/>
    <w:rsid w:val="004B2E0C"/>
    <w:rsid w:val="004B3B81"/>
    <w:rsid w:val="004B4F9D"/>
    <w:rsid w:val="004B696D"/>
    <w:rsid w:val="004B7278"/>
    <w:rsid w:val="004C00D4"/>
    <w:rsid w:val="004C222A"/>
    <w:rsid w:val="004C3F96"/>
    <w:rsid w:val="004C46CA"/>
    <w:rsid w:val="004C536D"/>
    <w:rsid w:val="004D126C"/>
    <w:rsid w:val="004E4535"/>
    <w:rsid w:val="004E463D"/>
    <w:rsid w:val="004E530A"/>
    <w:rsid w:val="004E5BCF"/>
    <w:rsid w:val="004E7187"/>
    <w:rsid w:val="004E77A5"/>
    <w:rsid w:val="004E7861"/>
    <w:rsid w:val="004E7D4E"/>
    <w:rsid w:val="004E7F75"/>
    <w:rsid w:val="004F1EB1"/>
    <w:rsid w:val="004F29F9"/>
    <w:rsid w:val="004F2FEF"/>
    <w:rsid w:val="004F5B6E"/>
    <w:rsid w:val="00500665"/>
    <w:rsid w:val="00500F5C"/>
    <w:rsid w:val="00502490"/>
    <w:rsid w:val="00502FCA"/>
    <w:rsid w:val="00505B6F"/>
    <w:rsid w:val="00505C00"/>
    <w:rsid w:val="00510C39"/>
    <w:rsid w:val="00511260"/>
    <w:rsid w:val="00511E61"/>
    <w:rsid w:val="005136EA"/>
    <w:rsid w:val="005173A6"/>
    <w:rsid w:val="00520DFA"/>
    <w:rsid w:val="005211FC"/>
    <w:rsid w:val="0052196D"/>
    <w:rsid w:val="00521E05"/>
    <w:rsid w:val="00522F5F"/>
    <w:rsid w:val="0052304A"/>
    <w:rsid w:val="005242DE"/>
    <w:rsid w:val="00524948"/>
    <w:rsid w:val="00524E3B"/>
    <w:rsid w:val="00524FD9"/>
    <w:rsid w:val="00526628"/>
    <w:rsid w:val="00526BAD"/>
    <w:rsid w:val="00527BDF"/>
    <w:rsid w:val="00530186"/>
    <w:rsid w:val="00530756"/>
    <w:rsid w:val="0053145A"/>
    <w:rsid w:val="00534106"/>
    <w:rsid w:val="00535AA7"/>
    <w:rsid w:val="00536041"/>
    <w:rsid w:val="005363C3"/>
    <w:rsid w:val="005368F8"/>
    <w:rsid w:val="005408F4"/>
    <w:rsid w:val="00542968"/>
    <w:rsid w:val="00544370"/>
    <w:rsid w:val="00547F56"/>
    <w:rsid w:val="00551F42"/>
    <w:rsid w:val="00554A8B"/>
    <w:rsid w:val="0056004E"/>
    <w:rsid w:val="005611F1"/>
    <w:rsid w:val="00561C75"/>
    <w:rsid w:val="00563039"/>
    <w:rsid w:val="005633F3"/>
    <w:rsid w:val="00563601"/>
    <w:rsid w:val="0056388B"/>
    <w:rsid w:val="00563CFC"/>
    <w:rsid w:val="00567C0D"/>
    <w:rsid w:val="005709C1"/>
    <w:rsid w:val="005717E2"/>
    <w:rsid w:val="005733C0"/>
    <w:rsid w:val="005742B6"/>
    <w:rsid w:val="005758D1"/>
    <w:rsid w:val="00575C76"/>
    <w:rsid w:val="00575E51"/>
    <w:rsid w:val="00576489"/>
    <w:rsid w:val="00576547"/>
    <w:rsid w:val="00576A3D"/>
    <w:rsid w:val="00576AD6"/>
    <w:rsid w:val="00577BC8"/>
    <w:rsid w:val="00577F94"/>
    <w:rsid w:val="005802A7"/>
    <w:rsid w:val="00581F03"/>
    <w:rsid w:val="005845E3"/>
    <w:rsid w:val="00585493"/>
    <w:rsid w:val="00585951"/>
    <w:rsid w:val="00585C08"/>
    <w:rsid w:val="00586A36"/>
    <w:rsid w:val="00587165"/>
    <w:rsid w:val="00591AC2"/>
    <w:rsid w:val="00593AE2"/>
    <w:rsid w:val="005949B4"/>
    <w:rsid w:val="00595AE1"/>
    <w:rsid w:val="005961EA"/>
    <w:rsid w:val="00597F11"/>
    <w:rsid w:val="005A1C50"/>
    <w:rsid w:val="005A2CC7"/>
    <w:rsid w:val="005A4A0F"/>
    <w:rsid w:val="005A4C29"/>
    <w:rsid w:val="005A5DC1"/>
    <w:rsid w:val="005A684F"/>
    <w:rsid w:val="005A728D"/>
    <w:rsid w:val="005A762A"/>
    <w:rsid w:val="005A7751"/>
    <w:rsid w:val="005B080E"/>
    <w:rsid w:val="005B5FD0"/>
    <w:rsid w:val="005B7162"/>
    <w:rsid w:val="005B76C2"/>
    <w:rsid w:val="005B7B06"/>
    <w:rsid w:val="005C03E4"/>
    <w:rsid w:val="005C05A8"/>
    <w:rsid w:val="005C06E1"/>
    <w:rsid w:val="005C192B"/>
    <w:rsid w:val="005C7C84"/>
    <w:rsid w:val="005D01D1"/>
    <w:rsid w:val="005D51BC"/>
    <w:rsid w:val="005D55DA"/>
    <w:rsid w:val="005D73E8"/>
    <w:rsid w:val="005E0080"/>
    <w:rsid w:val="005E1581"/>
    <w:rsid w:val="005E2745"/>
    <w:rsid w:val="005E3067"/>
    <w:rsid w:val="005E3611"/>
    <w:rsid w:val="005E4750"/>
    <w:rsid w:val="005E50EF"/>
    <w:rsid w:val="005E62D3"/>
    <w:rsid w:val="005E6414"/>
    <w:rsid w:val="005F0E8C"/>
    <w:rsid w:val="005F279D"/>
    <w:rsid w:val="005F357A"/>
    <w:rsid w:val="005F3934"/>
    <w:rsid w:val="005F7305"/>
    <w:rsid w:val="00602B19"/>
    <w:rsid w:val="00603297"/>
    <w:rsid w:val="0060580F"/>
    <w:rsid w:val="00606488"/>
    <w:rsid w:val="006069CB"/>
    <w:rsid w:val="006075DE"/>
    <w:rsid w:val="00607D59"/>
    <w:rsid w:val="006103CE"/>
    <w:rsid w:val="006127D1"/>
    <w:rsid w:val="00613C1E"/>
    <w:rsid w:val="006157DF"/>
    <w:rsid w:val="00616129"/>
    <w:rsid w:val="006179C9"/>
    <w:rsid w:val="0062210D"/>
    <w:rsid w:val="0062312F"/>
    <w:rsid w:val="006232E2"/>
    <w:rsid w:val="0062333C"/>
    <w:rsid w:val="0062346B"/>
    <w:rsid w:val="00624D9C"/>
    <w:rsid w:val="00625755"/>
    <w:rsid w:val="00625B02"/>
    <w:rsid w:val="00625C02"/>
    <w:rsid w:val="00627B8A"/>
    <w:rsid w:val="0063211B"/>
    <w:rsid w:val="00632831"/>
    <w:rsid w:val="006352C5"/>
    <w:rsid w:val="00635B68"/>
    <w:rsid w:val="00635F5F"/>
    <w:rsid w:val="00636391"/>
    <w:rsid w:val="006365DF"/>
    <w:rsid w:val="0063717E"/>
    <w:rsid w:val="00642944"/>
    <w:rsid w:val="00642D31"/>
    <w:rsid w:val="0064326A"/>
    <w:rsid w:val="00643585"/>
    <w:rsid w:val="00645871"/>
    <w:rsid w:val="00645881"/>
    <w:rsid w:val="0064615D"/>
    <w:rsid w:val="00647D6A"/>
    <w:rsid w:val="006522B4"/>
    <w:rsid w:val="00652637"/>
    <w:rsid w:val="00652746"/>
    <w:rsid w:val="006559F5"/>
    <w:rsid w:val="00655EAB"/>
    <w:rsid w:val="00657849"/>
    <w:rsid w:val="00657E07"/>
    <w:rsid w:val="00657F35"/>
    <w:rsid w:val="0066092E"/>
    <w:rsid w:val="006614FF"/>
    <w:rsid w:val="00662406"/>
    <w:rsid w:val="006636ED"/>
    <w:rsid w:val="00663B67"/>
    <w:rsid w:val="00663DE2"/>
    <w:rsid w:val="00664B8E"/>
    <w:rsid w:val="00664C7E"/>
    <w:rsid w:val="00667B7F"/>
    <w:rsid w:val="00670BAB"/>
    <w:rsid w:val="00672653"/>
    <w:rsid w:val="00675ED1"/>
    <w:rsid w:val="00677938"/>
    <w:rsid w:val="0068037B"/>
    <w:rsid w:val="0068203E"/>
    <w:rsid w:val="006840E8"/>
    <w:rsid w:val="00686AC3"/>
    <w:rsid w:val="00691231"/>
    <w:rsid w:val="00691A93"/>
    <w:rsid w:val="00691CE6"/>
    <w:rsid w:val="00692151"/>
    <w:rsid w:val="0069314D"/>
    <w:rsid w:val="006935A4"/>
    <w:rsid w:val="00693C37"/>
    <w:rsid w:val="0069437B"/>
    <w:rsid w:val="006945CC"/>
    <w:rsid w:val="006949CA"/>
    <w:rsid w:val="006A0351"/>
    <w:rsid w:val="006A0B27"/>
    <w:rsid w:val="006A0EB7"/>
    <w:rsid w:val="006A106F"/>
    <w:rsid w:val="006A1883"/>
    <w:rsid w:val="006A21F6"/>
    <w:rsid w:val="006A3211"/>
    <w:rsid w:val="006A6086"/>
    <w:rsid w:val="006A70FF"/>
    <w:rsid w:val="006A71E9"/>
    <w:rsid w:val="006B0E52"/>
    <w:rsid w:val="006B15B8"/>
    <w:rsid w:val="006B1947"/>
    <w:rsid w:val="006B33D6"/>
    <w:rsid w:val="006B452B"/>
    <w:rsid w:val="006B4E98"/>
    <w:rsid w:val="006B5ED1"/>
    <w:rsid w:val="006B6E1A"/>
    <w:rsid w:val="006B7E1B"/>
    <w:rsid w:val="006C17FA"/>
    <w:rsid w:val="006D00AF"/>
    <w:rsid w:val="006D0B8D"/>
    <w:rsid w:val="006D4236"/>
    <w:rsid w:val="006D49CD"/>
    <w:rsid w:val="006D58C1"/>
    <w:rsid w:val="006D66EF"/>
    <w:rsid w:val="006D6849"/>
    <w:rsid w:val="006D7208"/>
    <w:rsid w:val="006E1503"/>
    <w:rsid w:val="006E29AF"/>
    <w:rsid w:val="006E2CD5"/>
    <w:rsid w:val="006E3AAB"/>
    <w:rsid w:val="006E5906"/>
    <w:rsid w:val="006E724B"/>
    <w:rsid w:val="006E7475"/>
    <w:rsid w:val="006F0736"/>
    <w:rsid w:val="006F140F"/>
    <w:rsid w:val="006F1E36"/>
    <w:rsid w:val="006F2003"/>
    <w:rsid w:val="006F31C2"/>
    <w:rsid w:val="006F365D"/>
    <w:rsid w:val="006F5814"/>
    <w:rsid w:val="006F6704"/>
    <w:rsid w:val="006F6C5C"/>
    <w:rsid w:val="006F6F26"/>
    <w:rsid w:val="00700E7E"/>
    <w:rsid w:val="00702C40"/>
    <w:rsid w:val="00702E7D"/>
    <w:rsid w:val="00703937"/>
    <w:rsid w:val="00712B8C"/>
    <w:rsid w:val="007132B0"/>
    <w:rsid w:val="0071364A"/>
    <w:rsid w:val="00713B0A"/>
    <w:rsid w:val="00714674"/>
    <w:rsid w:val="00717AC5"/>
    <w:rsid w:val="00717FCB"/>
    <w:rsid w:val="007225EE"/>
    <w:rsid w:val="00723A26"/>
    <w:rsid w:val="00730CE2"/>
    <w:rsid w:val="007343DC"/>
    <w:rsid w:val="007354A9"/>
    <w:rsid w:val="00735B24"/>
    <w:rsid w:val="007365F6"/>
    <w:rsid w:val="00736CF6"/>
    <w:rsid w:val="00740BC5"/>
    <w:rsid w:val="00741FAC"/>
    <w:rsid w:val="00746814"/>
    <w:rsid w:val="0074705D"/>
    <w:rsid w:val="00747B8A"/>
    <w:rsid w:val="0075033F"/>
    <w:rsid w:val="00750DAB"/>
    <w:rsid w:val="0075243B"/>
    <w:rsid w:val="007538B8"/>
    <w:rsid w:val="0075398E"/>
    <w:rsid w:val="00755EFD"/>
    <w:rsid w:val="0075611E"/>
    <w:rsid w:val="00756218"/>
    <w:rsid w:val="0076011A"/>
    <w:rsid w:val="00761F31"/>
    <w:rsid w:val="007625B5"/>
    <w:rsid w:val="00762CFA"/>
    <w:rsid w:val="00763A71"/>
    <w:rsid w:val="00765406"/>
    <w:rsid w:val="00765CDC"/>
    <w:rsid w:val="00766694"/>
    <w:rsid w:val="007677BB"/>
    <w:rsid w:val="00767DE0"/>
    <w:rsid w:val="00770043"/>
    <w:rsid w:val="0077283C"/>
    <w:rsid w:val="00772877"/>
    <w:rsid w:val="00774A52"/>
    <w:rsid w:val="00774DA0"/>
    <w:rsid w:val="00774FA9"/>
    <w:rsid w:val="0077597A"/>
    <w:rsid w:val="00776226"/>
    <w:rsid w:val="007764C6"/>
    <w:rsid w:val="0077715F"/>
    <w:rsid w:val="007777B9"/>
    <w:rsid w:val="00780443"/>
    <w:rsid w:val="0078158C"/>
    <w:rsid w:val="0078339A"/>
    <w:rsid w:val="00784862"/>
    <w:rsid w:val="00785A25"/>
    <w:rsid w:val="00786982"/>
    <w:rsid w:val="00787D74"/>
    <w:rsid w:val="00787FD2"/>
    <w:rsid w:val="00791C97"/>
    <w:rsid w:val="0079211C"/>
    <w:rsid w:val="00793823"/>
    <w:rsid w:val="0079404C"/>
    <w:rsid w:val="00796733"/>
    <w:rsid w:val="007A0B91"/>
    <w:rsid w:val="007A19C1"/>
    <w:rsid w:val="007A2774"/>
    <w:rsid w:val="007A3BE8"/>
    <w:rsid w:val="007A5729"/>
    <w:rsid w:val="007B0EC2"/>
    <w:rsid w:val="007B3814"/>
    <w:rsid w:val="007B4FC6"/>
    <w:rsid w:val="007B784D"/>
    <w:rsid w:val="007C0723"/>
    <w:rsid w:val="007C1AFE"/>
    <w:rsid w:val="007C2077"/>
    <w:rsid w:val="007C2890"/>
    <w:rsid w:val="007C3241"/>
    <w:rsid w:val="007C343E"/>
    <w:rsid w:val="007C4013"/>
    <w:rsid w:val="007C4135"/>
    <w:rsid w:val="007C4C20"/>
    <w:rsid w:val="007C4C5F"/>
    <w:rsid w:val="007C6150"/>
    <w:rsid w:val="007D0835"/>
    <w:rsid w:val="007D20FC"/>
    <w:rsid w:val="007D2CCD"/>
    <w:rsid w:val="007D47F0"/>
    <w:rsid w:val="007D66A0"/>
    <w:rsid w:val="007E097B"/>
    <w:rsid w:val="007E34D7"/>
    <w:rsid w:val="007E3A0E"/>
    <w:rsid w:val="007E5606"/>
    <w:rsid w:val="007E62B7"/>
    <w:rsid w:val="007E6326"/>
    <w:rsid w:val="007E6A9D"/>
    <w:rsid w:val="007F01D0"/>
    <w:rsid w:val="007F0953"/>
    <w:rsid w:val="007F1C6B"/>
    <w:rsid w:val="007F2D12"/>
    <w:rsid w:val="007F4C4E"/>
    <w:rsid w:val="007F4F76"/>
    <w:rsid w:val="007F65A4"/>
    <w:rsid w:val="00802916"/>
    <w:rsid w:val="00804735"/>
    <w:rsid w:val="00805D31"/>
    <w:rsid w:val="0080648D"/>
    <w:rsid w:val="00807657"/>
    <w:rsid w:val="00807CAA"/>
    <w:rsid w:val="00810CA2"/>
    <w:rsid w:val="008122A0"/>
    <w:rsid w:val="008124BF"/>
    <w:rsid w:val="00813938"/>
    <w:rsid w:val="0081462F"/>
    <w:rsid w:val="00816950"/>
    <w:rsid w:val="00816F23"/>
    <w:rsid w:val="0081708F"/>
    <w:rsid w:val="00821183"/>
    <w:rsid w:val="00821923"/>
    <w:rsid w:val="00822EF4"/>
    <w:rsid w:val="008264A3"/>
    <w:rsid w:val="00830F1A"/>
    <w:rsid w:val="00832796"/>
    <w:rsid w:val="00832B4C"/>
    <w:rsid w:val="00834C62"/>
    <w:rsid w:val="00835AA1"/>
    <w:rsid w:val="00836206"/>
    <w:rsid w:val="008369DD"/>
    <w:rsid w:val="0083702B"/>
    <w:rsid w:val="00837A54"/>
    <w:rsid w:val="008411F7"/>
    <w:rsid w:val="00842F36"/>
    <w:rsid w:val="00843B90"/>
    <w:rsid w:val="0084423D"/>
    <w:rsid w:val="008448F1"/>
    <w:rsid w:val="0084643E"/>
    <w:rsid w:val="00847CC2"/>
    <w:rsid w:val="00847E8B"/>
    <w:rsid w:val="008516C9"/>
    <w:rsid w:val="00852850"/>
    <w:rsid w:val="0085310C"/>
    <w:rsid w:val="00854866"/>
    <w:rsid w:val="008557E4"/>
    <w:rsid w:val="00855896"/>
    <w:rsid w:val="008558AC"/>
    <w:rsid w:val="00856539"/>
    <w:rsid w:val="00856C19"/>
    <w:rsid w:val="008633D3"/>
    <w:rsid w:val="00864317"/>
    <w:rsid w:val="00864C5E"/>
    <w:rsid w:val="00865090"/>
    <w:rsid w:val="008656B1"/>
    <w:rsid w:val="00865F75"/>
    <w:rsid w:val="0087032E"/>
    <w:rsid w:val="00871643"/>
    <w:rsid w:val="008721C2"/>
    <w:rsid w:val="008802DF"/>
    <w:rsid w:val="00880F2A"/>
    <w:rsid w:val="00880F6C"/>
    <w:rsid w:val="008811BA"/>
    <w:rsid w:val="00881FB7"/>
    <w:rsid w:val="008822B6"/>
    <w:rsid w:val="00882490"/>
    <w:rsid w:val="008836B4"/>
    <w:rsid w:val="0088501B"/>
    <w:rsid w:val="008873AD"/>
    <w:rsid w:val="00887AA7"/>
    <w:rsid w:val="00890C78"/>
    <w:rsid w:val="00891C9B"/>
    <w:rsid w:val="0089264F"/>
    <w:rsid w:val="008928C3"/>
    <w:rsid w:val="008A5464"/>
    <w:rsid w:val="008A68BE"/>
    <w:rsid w:val="008A6F98"/>
    <w:rsid w:val="008A7F29"/>
    <w:rsid w:val="008B1BC1"/>
    <w:rsid w:val="008B6378"/>
    <w:rsid w:val="008C0F57"/>
    <w:rsid w:val="008C246E"/>
    <w:rsid w:val="008C25F7"/>
    <w:rsid w:val="008C2FDC"/>
    <w:rsid w:val="008C309A"/>
    <w:rsid w:val="008C731B"/>
    <w:rsid w:val="008C790C"/>
    <w:rsid w:val="008D07F0"/>
    <w:rsid w:val="008D21C8"/>
    <w:rsid w:val="008D3760"/>
    <w:rsid w:val="008D6AE5"/>
    <w:rsid w:val="008D7835"/>
    <w:rsid w:val="008E1636"/>
    <w:rsid w:val="008E163A"/>
    <w:rsid w:val="008E297A"/>
    <w:rsid w:val="008E49D5"/>
    <w:rsid w:val="008E58E9"/>
    <w:rsid w:val="008E7EB8"/>
    <w:rsid w:val="008F2A2D"/>
    <w:rsid w:val="008F3A13"/>
    <w:rsid w:val="008F535F"/>
    <w:rsid w:val="008F55FD"/>
    <w:rsid w:val="008F61F3"/>
    <w:rsid w:val="008F6784"/>
    <w:rsid w:val="008F6914"/>
    <w:rsid w:val="008F7AF8"/>
    <w:rsid w:val="009000D1"/>
    <w:rsid w:val="00900A4C"/>
    <w:rsid w:val="009039D8"/>
    <w:rsid w:val="00903C98"/>
    <w:rsid w:val="00904260"/>
    <w:rsid w:val="00906F48"/>
    <w:rsid w:val="009104FF"/>
    <w:rsid w:val="00911532"/>
    <w:rsid w:val="00912C66"/>
    <w:rsid w:val="00914A7B"/>
    <w:rsid w:val="00915B8E"/>
    <w:rsid w:val="009168B0"/>
    <w:rsid w:val="00916FF4"/>
    <w:rsid w:val="00920ADE"/>
    <w:rsid w:val="009211DE"/>
    <w:rsid w:val="009218E9"/>
    <w:rsid w:val="00921C77"/>
    <w:rsid w:val="00922D5D"/>
    <w:rsid w:val="00923E54"/>
    <w:rsid w:val="009251C2"/>
    <w:rsid w:val="009269FC"/>
    <w:rsid w:val="00926A22"/>
    <w:rsid w:val="0093138E"/>
    <w:rsid w:val="00931F09"/>
    <w:rsid w:val="00932853"/>
    <w:rsid w:val="0093579B"/>
    <w:rsid w:val="009358B4"/>
    <w:rsid w:val="0093630C"/>
    <w:rsid w:val="0093713F"/>
    <w:rsid w:val="009377E4"/>
    <w:rsid w:val="00945BDE"/>
    <w:rsid w:val="00946850"/>
    <w:rsid w:val="00953BE6"/>
    <w:rsid w:val="00956673"/>
    <w:rsid w:val="00956700"/>
    <w:rsid w:val="009578E9"/>
    <w:rsid w:val="009579D7"/>
    <w:rsid w:val="009617AD"/>
    <w:rsid w:val="009635DB"/>
    <w:rsid w:val="00963DC3"/>
    <w:rsid w:val="00964806"/>
    <w:rsid w:val="009671A2"/>
    <w:rsid w:val="00972CDC"/>
    <w:rsid w:val="00974E12"/>
    <w:rsid w:val="00974FC5"/>
    <w:rsid w:val="00975B6A"/>
    <w:rsid w:val="009764F0"/>
    <w:rsid w:val="009800F8"/>
    <w:rsid w:val="00980FCF"/>
    <w:rsid w:val="009812E6"/>
    <w:rsid w:val="00981EBB"/>
    <w:rsid w:val="00982CD3"/>
    <w:rsid w:val="009854DC"/>
    <w:rsid w:val="009867C4"/>
    <w:rsid w:val="00991A6B"/>
    <w:rsid w:val="009922DF"/>
    <w:rsid w:val="00993830"/>
    <w:rsid w:val="009944B9"/>
    <w:rsid w:val="009957BB"/>
    <w:rsid w:val="00995BF1"/>
    <w:rsid w:val="00996C73"/>
    <w:rsid w:val="00996F8C"/>
    <w:rsid w:val="009A46CB"/>
    <w:rsid w:val="009A4C45"/>
    <w:rsid w:val="009B0831"/>
    <w:rsid w:val="009B2575"/>
    <w:rsid w:val="009B298B"/>
    <w:rsid w:val="009B388C"/>
    <w:rsid w:val="009B390B"/>
    <w:rsid w:val="009B3A2F"/>
    <w:rsid w:val="009B47D1"/>
    <w:rsid w:val="009B4A79"/>
    <w:rsid w:val="009C0102"/>
    <w:rsid w:val="009C1D12"/>
    <w:rsid w:val="009C24D1"/>
    <w:rsid w:val="009C2E9E"/>
    <w:rsid w:val="009C3DC7"/>
    <w:rsid w:val="009C5640"/>
    <w:rsid w:val="009C6D66"/>
    <w:rsid w:val="009C753D"/>
    <w:rsid w:val="009D132B"/>
    <w:rsid w:val="009D6DFF"/>
    <w:rsid w:val="009E05D2"/>
    <w:rsid w:val="009E0BD4"/>
    <w:rsid w:val="009E186D"/>
    <w:rsid w:val="009E1AD5"/>
    <w:rsid w:val="009E2DD5"/>
    <w:rsid w:val="009E32B8"/>
    <w:rsid w:val="009E4787"/>
    <w:rsid w:val="009E57D5"/>
    <w:rsid w:val="009E5D80"/>
    <w:rsid w:val="009E6235"/>
    <w:rsid w:val="009E6685"/>
    <w:rsid w:val="009E6D68"/>
    <w:rsid w:val="009E781D"/>
    <w:rsid w:val="009E7EF4"/>
    <w:rsid w:val="009F4085"/>
    <w:rsid w:val="009F54CF"/>
    <w:rsid w:val="009F573B"/>
    <w:rsid w:val="00A0056F"/>
    <w:rsid w:val="00A0065F"/>
    <w:rsid w:val="00A01C89"/>
    <w:rsid w:val="00A01E38"/>
    <w:rsid w:val="00A026C6"/>
    <w:rsid w:val="00A033DA"/>
    <w:rsid w:val="00A05693"/>
    <w:rsid w:val="00A06356"/>
    <w:rsid w:val="00A06C0F"/>
    <w:rsid w:val="00A0718E"/>
    <w:rsid w:val="00A0727A"/>
    <w:rsid w:val="00A10692"/>
    <w:rsid w:val="00A106E8"/>
    <w:rsid w:val="00A12DD1"/>
    <w:rsid w:val="00A13D3B"/>
    <w:rsid w:val="00A13EA3"/>
    <w:rsid w:val="00A15814"/>
    <w:rsid w:val="00A159D9"/>
    <w:rsid w:val="00A17046"/>
    <w:rsid w:val="00A17A57"/>
    <w:rsid w:val="00A2041C"/>
    <w:rsid w:val="00A2141A"/>
    <w:rsid w:val="00A21DC6"/>
    <w:rsid w:val="00A2295D"/>
    <w:rsid w:val="00A22BE3"/>
    <w:rsid w:val="00A24031"/>
    <w:rsid w:val="00A24689"/>
    <w:rsid w:val="00A24E7B"/>
    <w:rsid w:val="00A254CD"/>
    <w:rsid w:val="00A2595C"/>
    <w:rsid w:val="00A259A4"/>
    <w:rsid w:val="00A2656E"/>
    <w:rsid w:val="00A268F4"/>
    <w:rsid w:val="00A27888"/>
    <w:rsid w:val="00A33692"/>
    <w:rsid w:val="00A33A87"/>
    <w:rsid w:val="00A34A1C"/>
    <w:rsid w:val="00A34FBE"/>
    <w:rsid w:val="00A409BD"/>
    <w:rsid w:val="00A4171F"/>
    <w:rsid w:val="00A4192D"/>
    <w:rsid w:val="00A421D3"/>
    <w:rsid w:val="00A43E8E"/>
    <w:rsid w:val="00A44705"/>
    <w:rsid w:val="00A44B73"/>
    <w:rsid w:val="00A44DB4"/>
    <w:rsid w:val="00A46882"/>
    <w:rsid w:val="00A46F69"/>
    <w:rsid w:val="00A52AE2"/>
    <w:rsid w:val="00A553D6"/>
    <w:rsid w:val="00A558E6"/>
    <w:rsid w:val="00A61CE1"/>
    <w:rsid w:val="00A633ED"/>
    <w:rsid w:val="00A644DB"/>
    <w:rsid w:val="00A66D43"/>
    <w:rsid w:val="00A66E9D"/>
    <w:rsid w:val="00A70A75"/>
    <w:rsid w:val="00A75CAD"/>
    <w:rsid w:val="00A76D31"/>
    <w:rsid w:val="00A7777C"/>
    <w:rsid w:val="00A80051"/>
    <w:rsid w:val="00A80963"/>
    <w:rsid w:val="00A816AD"/>
    <w:rsid w:val="00A827CA"/>
    <w:rsid w:val="00A82DA5"/>
    <w:rsid w:val="00A83354"/>
    <w:rsid w:val="00A83C4F"/>
    <w:rsid w:val="00A83E69"/>
    <w:rsid w:val="00A84736"/>
    <w:rsid w:val="00A85B14"/>
    <w:rsid w:val="00A86C9E"/>
    <w:rsid w:val="00A90A85"/>
    <w:rsid w:val="00A92C20"/>
    <w:rsid w:val="00A93AA6"/>
    <w:rsid w:val="00A94FB2"/>
    <w:rsid w:val="00A950A9"/>
    <w:rsid w:val="00AA075F"/>
    <w:rsid w:val="00AA07A1"/>
    <w:rsid w:val="00AA3F5B"/>
    <w:rsid w:val="00AA5A0A"/>
    <w:rsid w:val="00AA7E57"/>
    <w:rsid w:val="00AA7F9C"/>
    <w:rsid w:val="00AB07D5"/>
    <w:rsid w:val="00AB0AA9"/>
    <w:rsid w:val="00AB1170"/>
    <w:rsid w:val="00AB1322"/>
    <w:rsid w:val="00AB1C69"/>
    <w:rsid w:val="00AB46F0"/>
    <w:rsid w:val="00AB623E"/>
    <w:rsid w:val="00AB714C"/>
    <w:rsid w:val="00AC63BA"/>
    <w:rsid w:val="00AC673E"/>
    <w:rsid w:val="00AC74F9"/>
    <w:rsid w:val="00AD23A5"/>
    <w:rsid w:val="00AD3149"/>
    <w:rsid w:val="00AD580A"/>
    <w:rsid w:val="00AE0539"/>
    <w:rsid w:val="00AE0BA1"/>
    <w:rsid w:val="00AE0C06"/>
    <w:rsid w:val="00AE1004"/>
    <w:rsid w:val="00AE2319"/>
    <w:rsid w:val="00AE529E"/>
    <w:rsid w:val="00AE6DB3"/>
    <w:rsid w:val="00AF07C4"/>
    <w:rsid w:val="00AF12C7"/>
    <w:rsid w:val="00AF149B"/>
    <w:rsid w:val="00AF1B44"/>
    <w:rsid w:val="00AF3259"/>
    <w:rsid w:val="00AF38CD"/>
    <w:rsid w:val="00AF505E"/>
    <w:rsid w:val="00AF58B4"/>
    <w:rsid w:val="00AF5E7A"/>
    <w:rsid w:val="00AF621A"/>
    <w:rsid w:val="00AF64D6"/>
    <w:rsid w:val="00AF6925"/>
    <w:rsid w:val="00AF6BB9"/>
    <w:rsid w:val="00AF755D"/>
    <w:rsid w:val="00AF7693"/>
    <w:rsid w:val="00AF7DC7"/>
    <w:rsid w:val="00B00661"/>
    <w:rsid w:val="00B03CB8"/>
    <w:rsid w:val="00B1690B"/>
    <w:rsid w:val="00B169B3"/>
    <w:rsid w:val="00B16DA2"/>
    <w:rsid w:val="00B20D1F"/>
    <w:rsid w:val="00B23D41"/>
    <w:rsid w:val="00B23F80"/>
    <w:rsid w:val="00B24FDD"/>
    <w:rsid w:val="00B26AB4"/>
    <w:rsid w:val="00B27C25"/>
    <w:rsid w:val="00B27F77"/>
    <w:rsid w:val="00B3029A"/>
    <w:rsid w:val="00B313D7"/>
    <w:rsid w:val="00B31FBF"/>
    <w:rsid w:val="00B33699"/>
    <w:rsid w:val="00B3407B"/>
    <w:rsid w:val="00B40A2A"/>
    <w:rsid w:val="00B40E74"/>
    <w:rsid w:val="00B44331"/>
    <w:rsid w:val="00B445BD"/>
    <w:rsid w:val="00B4687F"/>
    <w:rsid w:val="00B47337"/>
    <w:rsid w:val="00B47695"/>
    <w:rsid w:val="00B50198"/>
    <w:rsid w:val="00B50795"/>
    <w:rsid w:val="00B50EBC"/>
    <w:rsid w:val="00B51059"/>
    <w:rsid w:val="00B512AA"/>
    <w:rsid w:val="00B540FD"/>
    <w:rsid w:val="00B55A4B"/>
    <w:rsid w:val="00B57B76"/>
    <w:rsid w:val="00B57E14"/>
    <w:rsid w:val="00B6288C"/>
    <w:rsid w:val="00B628BD"/>
    <w:rsid w:val="00B62D36"/>
    <w:rsid w:val="00B62DDC"/>
    <w:rsid w:val="00B62DF8"/>
    <w:rsid w:val="00B6454F"/>
    <w:rsid w:val="00B65E45"/>
    <w:rsid w:val="00B66CAC"/>
    <w:rsid w:val="00B6762E"/>
    <w:rsid w:val="00B70690"/>
    <w:rsid w:val="00B7195C"/>
    <w:rsid w:val="00B72323"/>
    <w:rsid w:val="00B73A88"/>
    <w:rsid w:val="00B75369"/>
    <w:rsid w:val="00B75ECF"/>
    <w:rsid w:val="00B7664C"/>
    <w:rsid w:val="00B77943"/>
    <w:rsid w:val="00B77A66"/>
    <w:rsid w:val="00B817E3"/>
    <w:rsid w:val="00B82A68"/>
    <w:rsid w:val="00B83912"/>
    <w:rsid w:val="00B83DC3"/>
    <w:rsid w:val="00B84B47"/>
    <w:rsid w:val="00B85AFA"/>
    <w:rsid w:val="00B8630F"/>
    <w:rsid w:val="00B86823"/>
    <w:rsid w:val="00B86B25"/>
    <w:rsid w:val="00B87260"/>
    <w:rsid w:val="00B872C0"/>
    <w:rsid w:val="00B917E8"/>
    <w:rsid w:val="00B923CC"/>
    <w:rsid w:val="00B94B72"/>
    <w:rsid w:val="00B94C69"/>
    <w:rsid w:val="00B9591B"/>
    <w:rsid w:val="00B96B99"/>
    <w:rsid w:val="00BA0482"/>
    <w:rsid w:val="00BA11DE"/>
    <w:rsid w:val="00BA2F48"/>
    <w:rsid w:val="00BA4B66"/>
    <w:rsid w:val="00BA6719"/>
    <w:rsid w:val="00BA6A55"/>
    <w:rsid w:val="00BB0E36"/>
    <w:rsid w:val="00BB4171"/>
    <w:rsid w:val="00BB5DB6"/>
    <w:rsid w:val="00BB5FCC"/>
    <w:rsid w:val="00BC07C2"/>
    <w:rsid w:val="00BC1807"/>
    <w:rsid w:val="00BC189C"/>
    <w:rsid w:val="00BC37CE"/>
    <w:rsid w:val="00BC3C56"/>
    <w:rsid w:val="00BC5B09"/>
    <w:rsid w:val="00BD0618"/>
    <w:rsid w:val="00BD14E6"/>
    <w:rsid w:val="00BD17BE"/>
    <w:rsid w:val="00BD2956"/>
    <w:rsid w:val="00BD2E81"/>
    <w:rsid w:val="00BD39C9"/>
    <w:rsid w:val="00BD39EE"/>
    <w:rsid w:val="00BD3A40"/>
    <w:rsid w:val="00BD4612"/>
    <w:rsid w:val="00BD489B"/>
    <w:rsid w:val="00BE0918"/>
    <w:rsid w:val="00BE1101"/>
    <w:rsid w:val="00BE16F4"/>
    <w:rsid w:val="00BE2B3F"/>
    <w:rsid w:val="00BE2BCE"/>
    <w:rsid w:val="00BE3BC8"/>
    <w:rsid w:val="00BE69E2"/>
    <w:rsid w:val="00BF0A6A"/>
    <w:rsid w:val="00BF2D79"/>
    <w:rsid w:val="00BF3DA7"/>
    <w:rsid w:val="00BF6475"/>
    <w:rsid w:val="00BF6E1F"/>
    <w:rsid w:val="00BF7403"/>
    <w:rsid w:val="00BF749F"/>
    <w:rsid w:val="00C00226"/>
    <w:rsid w:val="00C00694"/>
    <w:rsid w:val="00C02AB6"/>
    <w:rsid w:val="00C06228"/>
    <w:rsid w:val="00C11E91"/>
    <w:rsid w:val="00C137B6"/>
    <w:rsid w:val="00C13C36"/>
    <w:rsid w:val="00C1471C"/>
    <w:rsid w:val="00C154CA"/>
    <w:rsid w:val="00C16D92"/>
    <w:rsid w:val="00C17597"/>
    <w:rsid w:val="00C17CE8"/>
    <w:rsid w:val="00C17F51"/>
    <w:rsid w:val="00C20416"/>
    <w:rsid w:val="00C20DF8"/>
    <w:rsid w:val="00C20E4F"/>
    <w:rsid w:val="00C21164"/>
    <w:rsid w:val="00C21D17"/>
    <w:rsid w:val="00C22697"/>
    <w:rsid w:val="00C232B9"/>
    <w:rsid w:val="00C254EE"/>
    <w:rsid w:val="00C263CB"/>
    <w:rsid w:val="00C26A4F"/>
    <w:rsid w:val="00C27589"/>
    <w:rsid w:val="00C30FAC"/>
    <w:rsid w:val="00C3148F"/>
    <w:rsid w:val="00C31C59"/>
    <w:rsid w:val="00C324C4"/>
    <w:rsid w:val="00C32E40"/>
    <w:rsid w:val="00C330D9"/>
    <w:rsid w:val="00C35C73"/>
    <w:rsid w:val="00C362DB"/>
    <w:rsid w:val="00C3632B"/>
    <w:rsid w:val="00C417ED"/>
    <w:rsid w:val="00C418BB"/>
    <w:rsid w:val="00C45EA8"/>
    <w:rsid w:val="00C45F58"/>
    <w:rsid w:val="00C50E6C"/>
    <w:rsid w:val="00C52505"/>
    <w:rsid w:val="00C52E40"/>
    <w:rsid w:val="00C54A24"/>
    <w:rsid w:val="00C569E2"/>
    <w:rsid w:val="00C5797B"/>
    <w:rsid w:val="00C6103B"/>
    <w:rsid w:val="00C6116B"/>
    <w:rsid w:val="00C611CC"/>
    <w:rsid w:val="00C6338B"/>
    <w:rsid w:val="00C6383D"/>
    <w:rsid w:val="00C63C74"/>
    <w:rsid w:val="00C655D6"/>
    <w:rsid w:val="00C66B56"/>
    <w:rsid w:val="00C7144F"/>
    <w:rsid w:val="00C72872"/>
    <w:rsid w:val="00C72D61"/>
    <w:rsid w:val="00C744DA"/>
    <w:rsid w:val="00C74AB3"/>
    <w:rsid w:val="00C75DCD"/>
    <w:rsid w:val="00C80B7E"/>
    <w:rsid w:val="00C81A36"/>
    <w:rsid w:val="00C82F03"/>
    <w:rsid w:val="00C830F5"/>
    <w:rsid w:val="00C8381A"/>
    <w:rsid w:val="00C852AB"/>
    <w:rsid w:val="00C87AAA"/>
    <w:rsid w:val="00C9033D"/>
    <w:rsid w:val="00C90A1F"/>
    <w:rsid w:val="00C90B48"/>
    <w:rsid w:val="00C90EB2"/>
    <w:rsid w:val="00C912F3"/>
    <w:rsid w:val="00C91E7C"/>
    <w:rsid w:val="00C925EA"/>
    <w:rsid w:val="00C9356A"/>
    <w:rsid w:val="00C93F8E"/>
    <w:rsid w:val="00C94646"/>
    <w:rsid w:val="00C976C1"/>
    <w:rsid w:val="00C97853"/>
    <w:rsid w:val="00C97B59"/>
    <w:rsid w:val="00CA02E0"/>
    <w:rsid w:val="00CA1643"/>
    <w:rsid w:val="00CA17A5"/>
    <w:rsid w:val="00CA2233"/>
    <w:rsid w:val="00CA598F"/>
    <w:rsid w:val="00CA79A4"/>
    <w:rsid w:val="00CA7A4A"/>
    <w:rsid w:val="00CB290C"/>
    <w:rsid w:val="00CB2F96"/>
    <w:rsid w:val="00CB432E"/>
    <w:rsid w:val="00CB4D99"/>
    <w:rsid w:val="00CB64B5"/>
    <w:rsid w:val="00CB6E03"/>
    <w:rsid w:val="00CC09E7"/>
    <w:rsid w:val="00CC1AB4"/>
    <w:rsid w:val="00CC390B"/>
    <w:rsid w:val="00CC4ABF"/>
    <w:rsid w:val="00CC6B24"/>
    <w:rsid w:val="00CC79AB"/>
    <w:rsid w:val="00CD0A02"/>
    <w:rsid w:val="00CD144A"/>
    <w:rsid w:val="00CD18AE"/>
    <w:rsid w:val="00CD293B"/>
    <w:rsid w:val="00CD2DB0"/>
    <w:rsid w:val="00CD4E20"/>
    <w:rsid w:val="00CD5605"/>
    <w:rsid w:val="00CD5639"/>
    <w:rsid w:val="00CD5F23"/>
    <w:rsid w:val="00CD6C36"/>
    <w:rsid w:val="00CD706A"/>
    <w:rsid w:val="00CE174A"/>
    <w:rsid w:val="00CE5DF5"/>
    <w:rsid w:val="00CE654A"/>
    <w:rsid w:val="00CF2080"/>
    <w:rsid w:val="00CF4029"/>
    <w:rsid w:val="00CF4B94"/>
    <w:rsid w:val="00CF51CA"/>
    <w:rsid w:val="00CF5A8F"/>
    <w:rsid w:val="00D000DF"/>
    <w:rsid w:val="00D00986"/>
    <w:rsid w:val="00D03009"/>
    <w:rsid w:val="00D03D86"/>
    <w:rsid w:val="00D04237"/>
    <w:rsid w:val="00D050D3"/>
    <w:rsid w:val="00D0578B"/>
    <w:rsid w:val="00D07332"/>
    <w:rsid w:val="00D07B5E"/>
    <w:rsid w:val="00D127E9"/>
    <w:rsid w:val="00D13738"/>
    <w:rsid w:val="00D14180"/>
    <w:rsid w:val="00D16691"/>
    <w:rsid w:val="00D17A02"/>
    <w:rsid w:val="00D20962"/>
    <w:rsid w:val="00D21287"/>
    <w:rsid w:val="00D23BC9"/>
    <w:rsid w:val="00D24727"/>
    <w:rsid w:val="00D3134C"/>
    <w:rsid w:val="00D33896"/>
    <w:rsid w:val="00D351BA"/>
    <w:rsid w:val="00D40639"/>
    <w:rsid w:val="00D41BA0"/>
    <w:rsid w:val="00D446C0"/>
    <w:rsid w:val="00D44ACE"/>
    <w:rsid w:val="00D458B5"/>
    <w:rsid w:val="00D45EA3"/>
    <w:rsid w:val="00D50F0C"/>
    <w:rsid w:val="00D52A21"/>
    <w:rsid w:val="00D553C8"/>
    <w:rsid w:val="00D55807"/>
    <w:rsid w:val="00D62125"/>
    <w:rsid w:val="00D676F8"/>
    <w:rsid w:val="00D67D14"/>
    <w:rsid w:val="00D72671"/>
    <w:rsid w:val="00D7293E"/>
    <w:rsid w:val="00D73990"/>
    <w:rsid w:val="00D7501B"/>
    <w:rsid w:val="00D800B8"/>
    <w:rsid w:val="00D81EF9"/>
    <w:rsid w:val="00D83253"/>
    <w:rsid w:val="00D83AA0"/>
    <w:rsid w:val="00D83CA9"/>
    <w:rsid w:val="00D83DC6"/>
    <w:rsid w:val="00D8659C"/>
    <w:rsid w:val="00D86BC0"/>
    <w:rsid w:val="00D87E98"/>
    <w:rsid w:val="00D9043F"/>
    <w:rsid w:val="00D91079"/>
    <w:rsid w:val="00D91BE3"/>
    <w:rsid w:val="00D93FE2"/>
    <w:rsid w:val="00D944E8"/>
    <w:rsid w:val="00D97555"/>
    <w:rsid w:val="00DA07E3"/>
    <w:rsid w:val="00DA3855"/>
    <w:rsid w:val="00DA446E"/>
    <w:rsid w:val="00DA492B"/>
    <w:rsid w:val="00DA5B17"/>
    <w:rsid w:val="00DA627D"/>
    <w:rsid w:val="00DB0A89"/>
    <w:rsid w:val="00DB1CBF"/>
    <w:rsid w:val="00DB22CB"/>
    <w:rsid w:val="00DB776A"/>
    <w:rsid w:val="00DC08CF"/>
    <w:rsid w:val="00DC09C8"/>
    <w:rsid w:val="00DC1CED"/>
    <w:rsid w:val="00DC1E17"/>
    <w:rsid w:val="00DC28D8"/>
    <w:rsid w:val="00DC406A"/>
    <w:rsid w:val="00DC5480"/>
    <w:rsid w:val="00DC5973"/>
    <w:rsid w:val="00DD0150"/>
    <w:rsid w:val="00DD2312"/>
    <w:rsid w:val="00DD281C"/>
    <w:rsid w:val="00DD41C2"/>
    <w:rsid w:val="00DD556D"/>
    <w:rsid w:val="00DD62EE"/>
    <w:rsid w:val="00DD7887"/>
    <w:rsid w:val="00DE3F3D"/>
    <w:rsid w:val="00DE5459"/>
    <w:rsid w:val="00DE6240"/>
    <w:rsid w:val="00DE68BB"/>
    <w:rsid w:val="00DE70AE"/>
    <w:rsid w:val="00DE79DF"/>
    <w:rsid w:val="00DF0344"/>
    <w:rsid w:val="00DF2230"/>
    <w:rsid w:val="00DF2AAD"/>
    <w:rsid w:val="00DF2CAB"/>
    <w:rsid w:val="00DF33FB"/>
    <w:rsid w:val="00DF3EB5"/>
    <w:rsid w:val="00DF4DC3"/>
    <w:rsid w:val="00DF64D7"/>
    <w:rsid w:val="00E00521"/>
    <w:rsid w:val="00E03E78"/>
    <w:rsid w:val="00E047D8"/>
    <w:rsid w:val="00E0776C"/>
    <w:rsid w:val="00E13348"/>
    <w:rsid w:val="00E14F63"/>
    <w:rsid w:val="00E16ACC"/>
    <w:rsid w:val="00E175F8"/>
    <w:rsid w:val="00E17B7C"/>
    <w:rsid w:val="00E20905"/>
    <w:rsid w:val="00E211BB"/>
    <w:rsid w:val="00E217BB"/>
    <w:rsid w:val="00E22030"/>
    <w:rsid w:val="00E22956"/>
    <w:rsid w:val="00E24522"/>
    <w:rsid w:val="00E26CAF"/>
    <w:rsid w:val="00E302C1"/>
    <w:rsid w:val="00E3320D"/>
    <w:rsid w:val="00E33645"/>
    <w:rsid w:val="00E34255"/>
    <w:rsid w:val="00E34B83"/>
    <w:rsid w:val="00E352CE"/>
    <w:rsid w:val="00E36CBD"/>
    <w:rsid w:val="00E40585"/>
    <w:rsid w:val="00E416CE"/>
    <w:rsid w:val="00E47CEB"/>
    <w:rsid w:val="00E50859"/>
    <w:rsid w:val="00E52E58"/>
    <w:rsid w:val="00E55581"/>
    <w:rsid w:val="00E65ABF"/>
    <w:rsid w:val="00E66552"/>
    <w:rsid w:val="00E6768E"/>
    <w:rsid w:val="00E709FD"/>
    <w:rsid w:val="00E70A6B"/>
    <w:rsid w:val="00E72350"/>
    <w:rsid w:val="00E732F8"/>
    <w:rsid w:val="00E752C6"/>
    <w:rsid w:val="00E773DA"/>
    <w:rsid w:val="00E77549"/>
    <w:rsid w:val="00E800B0"/>
    <w:rsid w:val="00E81410"/>
    <w:rsid w:val="00E84D23"/>
    <w:rsid w:val="00E85493"/>
    <w:rsid w:val="00E85779"/>
    <w:rsid w:val="00E85BF6"/>
    <w:rsid w:val="00E9032D"/>
    <w:rsid w:val="00E91593"/>
    <w:rsid w:val="00E91FF9"/>
    <w:rsid w:val="00E948BA"/>
    <w:rsid w:val="00E94ACA"/>
    <w:rsid w:val="00E951AA"/>
    <w:rsid w:val="00E95266"/>
    <w:rsid w:val="00E95687"/>
    <w:rsid w:val="00E95E83"/>
    <w:rsid w:val="00E9656E"/>
    <w:rsid w:val="00E96700"/>
    <w:rsid w:val="00EA123D"/>
    <w:rsid w:val="00EA4C63"/>
    <w:rsid w:val="00EA5D35"/>
    <w:rsid w:val="00EB17F2"/>
    <w:rsid w:val="00EB2FD7"/>
    <w:rsid w:val="00EB6D33"/>
    <w:rsid w:val="00EB70D5"/>
    <w:rsid w:val="00EC1D39"/>
    <w:rsid w:val="00EC3037"/>
    <w:rsid w:val="00EC3DA3"/>
    <w:rsid w:val="00EC55C2"/>
    <w:rsid w:val="00ED348F"/>
    <w:rsid w:val="00ED3EAA"/>
    <w:rsid w:val="00ED3F58"/>
    <w:rsid w:val="00ED42B3"/>
    <w:rsid w:val="00ED489E"/>
    <w:rsid w:val="00ED49EE"/>
    <w:rsid w:val="00ED4E31"/>
    <w:rsid w:val="00ED5AFA"/>
    <w:rsid w:val="00EE44F2"/>
    <w:rsid w:val="00EE606F"/>
    <w:rsid w:val="00EE643C"/>
    <w:rsid w:val="00EF1B79"/>
    <w:rsid w:val="00EF1D30"/>
    <w:rsid w:val="00EF225E"/>
    <w:rsid w:val="00EF4013"/>
    <w:rsid w:val="00EF40C5"/>
    <w:rsid w:val="00EF58C0"/>
    <w:rsid w:val="00EF60C5"/>
    <w:rsid w:val="00F009DD"/>
    <w:rsid w:val="00F02BEB"/>
    <w:rsid w:val="00F03C2A"/>
    <w:rsid w:val="00F03ECA"/>
    <w:rsid w:val="00F063B7"/>
    <w:rsid w:val="00F123D1"/>
    <w:rsid w:val="00F1455C"/>
    <w:rsid w:val="00F15CAD"/>
    <w:rsid w:val="00F16813"/>
    <w:rsid w:val="00F16B6B"/>
    <w:rsid w:val="00F225DC"/>
    <w:rsid w:val="00F2511E"/>
    <w:rsid w:val="00F25D4D"/>
    <w:rsid w:val="00F27D06"/>
    <w:rsid w:val="00F32981"/>
    <w:rsid w:val="00F32B92"/>
    <w:rsid w:val="00F3490C"/>
    <w:rsid w:val="00F34956"/>
    <w:rsid w:val="00F355B9"/>
    <w:rsid w:val="00F37509"/>
    <w:rsid w:val="00F37908"/>
    <w:rsid w:val="00F37A0C"/>
    <w:rsid w:val="00F42C8F"/>
    <w:rsid w:val="00F437F5"/>
    <w:rsid w:val="00F44BBA"/>
    <w:rsid w:val="00F44E98"/>
    <w:rsid w:val="00F46C3E"/>
    <w:rsid w:val="00F51091"/>
    <w:rsid w:val="00F51B78"/>
    <w:rsid w:val="00F522E4"/>
    <w:rsid w:val="00F524F5"/>
    <w:rsid w:val="00F525DF"/>
    <w:rsid w:val="00F5607F"/>
    <w:rsid w:val="00F57CE4"/>
    <w:rsid w:val="00F602C3"/>
    <w:rsid w:val="00F62F77"/>
    <w:rsid w:val="00F710BE"/>
    <w:rsid w:val="00F73598"/>
    <w:rsid w:val="00F769E1"/>
    <w:rsid w:val="00F802C4"/>
    <w:rsid w:val="00F805B9"/>
    <w:rsid w:val="00F82F5A"/>
    <w:rsid w:val="00F845A7"/>
    <w:rsid w:val="00F87037"/>
    <w:rsid w:val="00F87EBD"/>
    <w:rsid w:val="00F91323"/>
    <w:rsid w:val="00F918B5"/>
    <w:rsid w:val="00F923DD"/>
    <w:rsid w:val="00F9423A"/>
    <w:rsid w:val="00F95134"/>
    <w:rsid w:val="00F962ED"/>
    <w:rsid w:val="00F96451"/>
    <w:rsid w:val="00F9742E"/>
    <w:rsid w:val="00FA02A7"/>
    <w:rsid w:val="00FA0740"/>
    <w:rsid w:val="00FA0C3B"/>
    <w:rsid w:val="00FA7B92"/>
    <w:rsid w:val="00FB069C"/>
    <w:rsid w:val="00FB3D7F"/>
    <w:rsid w:val="00FB552D"/>
    <w:rsid w:val="00FC006E"/>
    <w:rsid w:val="00FC13A0"/>
    <w:rsid w:val="00FC64F8"/>
    <w:rsid w:val="00FC735D"/>
    <w:rsid w:val="00FD123C"/>
    <w:rsid w:val="00FD2C10"/>
    <w:rsid w:val="00FD3519"/>
    <w:rsid w:val="00FD358E"/>
    <w:rsid w:val="00FD58F4"/>
    <w:rsid w:val="00FD672A"/>
    <w:rsid w:val="00FD7B0E"/>
    <w:rsid w:val="00FE2385"/>
    <w:rsid w:val="00FE35F4"/>
    <w:rsid w:val="00FF0A61"/>
    <w:rsid w:val="00FF0AFA"/>
    <w:rsid w:val="00FF1634"/>
    <w:rsid w:val="00FF18E0"/>
    <w:rsid w:val="00FF1D08"/>
    <w:rsid w:val="00FF22E5"/>
    <w:rsid w:val="00FF39FD"/>
    <w:rsid w:val="00FF4480"/>
    <w:rsid w:val="00FF6267"/>
    <w:rsid w:val="00FF7ADC"/>
    <w:rsid w:val="324E6E8A"/>
    <w:rsid w:val="53FE5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NormalCharacter"/>
    <w:semiHidden/>
    <w:qFormat/>
    <w:uiPriority w:val="0"/>
  </w:style>
  <w:style w:type="paragraph" w:customStyle="1" w:styleId="11">
    <w:name w:val="p0"/>
    <w:basedOn w:val="1"/>
    <w:qFormat/>
    <w:uiPriority w:val="0"/>
    <w:pPr>
      <w:widowControl/>
    </w:pPr>
    <w:rPr>
      <w:rFonts w:ascii="Calibri" w:hAnsi="Calibri" w:eastAsia="宋体" w:cs="宋体"/>
      <w:kern w:val="0"/>
      <w:szCs w:val="21"/>
    </w:rPr>
  </w:style>
  <w:style w:type="paragraph" w:customStyle="1" w:styleId="12">
    <w:name w:val="标题1"/>
    <w:basedOn w:val="1"/>
    <w:next w:val="1"/>
    <w:qFormat/>
    <w:uiPriority w:val="0"/>
    <w:pPr>
      <w:tabs>
        <w:tab w:val="left" w:pos="9193"/>
        <w:tab w:val="left" w:pos="9827"/>
      </w:tabs>
      <w:overflowPunct w:val="0"/>
      <w:autoSpaceDE w:val="0"/>
      <w:autoSpaceDN w:val="0"/>
      <w:snapToGrid w:val="0"/>
      <w:spacing w:line="760" w:lineRule="atLeast"/>
      <w:jc w:val="center"/>
    </w:pPr>
    <w:rPr>
      <w:rFonts w:ascii="方正小标宋_GBK" w:hAnsi="Times" w:eastAsia="方正小标宋_GBK" w:cs="Times New Roman"/>
      <w:sz w:val="44"/>
      <w:szCs w:val="20"/>
    </w:rPr>
  </w:style>
  <w:style w:type="paragraph" w:customStyle="1" w:styleId="13">
    <w:name w:val="p16"/>
    <w:basedOn w:val="1"/>
    <w:qFormat/>
    <w:uiPriority w:val="0"/>
    <w:pPr>
      <w:widowControl/>
      <w:spacing w:line="590" w:lineRule="atLeast"/>
      <w:jc w:val="center"/>
    </w:pPr>
    <w:rPr>
      <w:rFonts w:ascii="方正楷体_GBK" w:hAnsi="宋体" w:eastAsia="方正楷体_GBK" w:cs="宋体"/>
      <w:kern w:val="0"/>
      <w:sz w:val="32"/>
      <w:szCs w:val="32"/>
    </w:rPr>
  </w:style>
  <w:style w:type="character" w:customStyle="1" w:styleId="14">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D6972-183E-4239-B81A-106CE2C5B4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1065</Words>
  <Characters>6072</Characters>
  <Lines>50</Lines>
  <Paragraphs>14</Paragraphs>
  <TotalTime>1</TotalTime>
  <ScaleCrop>false</ScaleCrop>
  <LinksUpToDate>false</LinksUpToDate>
  <CharactersWithSpaces>7123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2021-11-16T06:56:00Z</dcterms:created>
  <dc:creator>王宇</dc:creator>
  <cp:lastModifiedBy>丝丝</cp:lastModifiedBy>
  <cp:lastPrinted>2021-12-30T02:53:00Z</cp:lastPrinted>
  <dcterms:modified xsi:type="dcterms:W3CDTF">2022-02-22T09:42:20Z</dcterms:modified>
  <cp:revision>1577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EB785AA06CC24FA4917511EC5A510572</vt:lpwstr>
  </property>
</Properties>
</file>